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1a4a5a0b08841e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C1" w:rsidRPr="000B4AC1" w:rsidRDefault="000B4AC1" w:rsidP="000B4AC1">
      <w:pPr>
        <w:spacing w:after="0" w:line="240" w:lineRule="auto"/>
        <w:rPr>
          <w:rFonts w:ascii="Arial" w:eastAsia="Times New Roman" w:hAnsi="Arial" w:cs="Arial"/>
          <w:noProof/>
          <w:sz w:val="24"/>
          <w:szCs w:val="24"/>
          <w:lang w:val="en-US"/>
        </w:rPr>
      </w:pPr>
      <w:r w:rsidRPr="000B4AC1">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AC1" w:rsidRDefault="000B4AC1" w:rsidP="000B4AC1">
                            <w:r w:rsidRPr="00FB7255">
                              <w:rPr>
                                <w:noProof/>
                                <w:sz w:val="24"/>
                                <w:szCs w:val="24"/>
                                <w:lang w:eastAsia="en-GB"/>
                              </w:rPr>
                              <w:drawing>
                                <wp:inline distT="0" distB="0" distL="0" distR="0">
                                  <wp:extent cx="933450" cy="124777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0B4AC1" w:rsidRDefault="000B4AC1" w:rsidP="000B4AC1">
                      <w:r w:rsidRPr="00FB7255">
                        <w:rPr>
                          <w:noProof/>
                          <w:sz w:val="24"/>
                          <w:szCs w:val="24"/>
                          <w:lang w:eastAsia="en-GB"/>
                        </w:rPr>
                        <w:drawing>
                          <wp:inline distT="0" distB="0" distL="0" distR="0">
                            <wp:extent cx="933450" cy="124777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v:textbox>
              </v:shape>
            </w:pict>
          </mc:Fallback>
        </mc:AlternateContent>
      </w:r>
    </w:p>
    <w:p w:rsidR="000B4AC1" w:rsidRPr="000B4AC1" w:rsidRDefault="000B4AC1" w:rsidP="000B4AC1">
      <w:pPr>
        <w:spacing w:after="0" w:line="240" w:lineRule="auto"/>
        <w:jc w:val="right"/>
        <w:rPr>
          <w:rFonts w:ascii="Arial" w:eastAsia="Times New Roman" w:hAnsi="Arial" w:cs="Arial"/>
          <w:b/>
          <w:bCs/>
          <w:sz w:val="24"/>
          <w:szCs w:val="24"/>
        </w:rPr>
      </w:pPr>
    </w:p>
    <w:p w:rsidR="000B4AC1" w:rsidRPr="000B4AC1" w:rsidRDefault="000B4AC1" w:rsidP="000B4AC1">
      <w:pPr>
        <w:spacing w:after="0" w:line="240" w:lineRule="auto"/>
        <w:jc w:val="right"/>
        <w:rPr>
          <w:rFonts w:ascii="Arial" w:eastAsia="Times New Roman" w:hAnsi="Arial" w:cs="Arial"/>
          <w:sz w:val="24"/>
          <w:szCs w:val="24"/>
        </w:rPr>
      </w:pPr>
    </w:p>
    <w:p w:rsidR="000B4AC1" w:rsidRPr="000B4AC1" w:rsidRDefault="000B4AC1" w:rsidP="000B4AC1">
      <w:pPr>
        <w:tabs>
          <w:tab w:val="left" w:pos="2160"/>
        </w:tabs>
        <w:spacing w:after="0" w:line="240" w:lineRule="auto"/>
        <w:rPr>
          <w:rFonts w:ascii="Arial" w:eastAsia="Times New Roman" w:hAnsi="Arial" w:cs="Arial"/>
          <w:b/>
          <w:bCs/>
          <w:sz w:val="24"/>
          <w:szCs w:val="24"/>
        </w:rPr>
      </w:pPr>
    </w:p>
    <w:p w:rsidR="000B4AC1" w:rsidRPr="007507F2" w:rsidRDefault="000B4AC1" w:rsidP="007507F2">
      <w:pPr>
        <w:tabs>
          <w:tab w:val="left" w:pos="2160"/>
        </w:tabs>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 xml:space="preserve">                                                                                    </w:t>
      </w:r>
    </w:p>
    <w:p w:rsidR="000B4AC1" w:rsidRPr="000B4AC1" w:rsidRDefault="000B4AC1" w:rsidP="000B4AC1">
      <w:pPr>
        <w:tabs>
          <w:tab w:val="left" w:pos="2160"/>
        </w:tabs>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To:</w:t>
      </w:r>
      <w:r w:rsidRPr="000B4AC1">
        <w:rPr>
          <w:rFonts w:ascii="Arial" w:eastAsia="Times New Roman" w:hAnsi="Arial" w:cs="Arial"/>
          <w:b/>
          <w:bCs/>
          <w:sz w:val="24"/>
          <w:szCs w:val="24"/>
        </w:rPr>
        <w:tab/>
        <w:t>City Executive Board</w:t>
      </w:r>
    </w:p>
    <w:p w:rsidR="000B4AC1" w:rsidRPr="000B4AC1" w:rsidRDefault="000B4AC1" w:rsidP="000B4AC1">
      <w:pPr>
        <w:spacing w:after="0" w:line="240" w:lineRule="auto"/>
        <w:rPr>
          <w:rFonts w:ascii="Arial" w:eastAsia="Times New Roman" w:hAnsi="Arial" w:cs="Arial"/>
          <w:b/>
          <w:bCs/>
          <w:sz w:val="24"/>
          <w:szCs w:val="24"/>
        </w:rPr>
      </w:pPr>
    </w:p>
    <w:p w:rsidR="000B4AC1" w:rsidRPr="000B4AC1" w:rsidRDefault="000B4AC1" w:rsidP="000B4AC1">
      <w:pPr>
        <w:tabs>
          <w:tab w:val="left" w:pos="2160"/>
          <w:tab w:val="left" w:pos="6300"/>
          <w:tab w:val="left" w:pos="7380"/>
        </w:tabs>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Date:</w:t>
      </w:r>
      <w:r w:rsidRPr="000B4AC1">
        <w:rPr>
          <w:rFonts w:ascii="Arial" w:eastAsia="Times New Roman" w:hAnsi="Arial" w:cs="Arial"/>
          <w:b/>
          <w:bCs/>
          <w:sz w:val="24"/>
          <w:szCs w:val="24"/>
        </w:rPr>
        <w:tab/>
      </w:r>
      <w:r w:rsidR="001A40F1">
        <w:rPr>
          <w:rFonts w:ascii="Arial" w:eastAsia="Times New Roman" w:hAnsi="Arial" w:cs="Arial"/>
          <w:b/>
          <w:bCs/>
          <w:sz w:val="24"/>
          <w:szCs w:val="24"/>
        </w:rPr>
        <w:t>12</w:t>
      </w:r>
      <w:r w:rsidR="001A40F1" w:rsidRPr="001A40F1">
        <w:rPr>
          <w:rFonts w:ascii="Arial" w:eastAsia="Times New Roman" w:hAnsi="Arial" w:cs="Arial"/>
          <w:b/>
          <w:bCs/>
          <w:sz w:val="24"/>
          <w:szCs w:val="24"/>
          <w:vertAlign w:val="superscript"/>
        </w:rPr>
        <w:t>th</w:t>
      </w:r>
      <w:r w:rsidR="001A40F1">
        <w:rPr>
          <w:rFonts w:ascii="Arial" w:eastAsia="Times New Roman" w:hAnsi="Arial" w:cs="Arial"/>
          <w:b/>
          <w:bCs/>
          <w:sz w:val="24"/>
          <w:szCs w:val="24"/>
        </w:rPr>
        <w:t xml:space="preserve"> March 2014</w:t>
      </w:r>
      <w:r w:rsidRPr="000B4AC1">
        <w:rPr>
          <w:rFonts w:ascii="Arial" w:eastAsia="Times New Roman" w:hAnsi="Arial" w:cs="Arial"/>
          <w:b/>
          <w:bCs/>
          <w:sz w:val="24"/>
          <w:szCs w:val="24"/>
        </w:rPr>
        <w:tab/>
        <w:t xml:space="preserve">Item No:   </w:t>
      </w:r>
      <w:r w:rsidRPr="000B4AC1">
        <w:rPr>
          <w:rFonts w:ascii="Arial" w:eastAsia="Times New Roman" w:hAnsi="Arial" w:cs="Arial"/>
          <w:b/>
          <w:bCs/>
          <w:sz w:val="24"/>
          <w:szCs w:val="24"/>
        </w:rPr>
        <w:tab/>
      </w:r>
    </w:p>
    <w:p w:rsidR="000B4AC1" w:rsidRPr="000B4AC1" w:rsidRDefault="000B4AC1" w:rsidP="000B4AC1">
      <w:pPr>
        <w:spacing w:after="0" w:line="240" w:lineRule="auto"/>
        <w:rPr>
          <w:rFonts w:ascii="Arial" w:eastAsia="Times New Roman" w:hAnsi="Arial" w:cs="Arial"/>
          <w:b/>
          <w:bCs/>
          <w:sz w:val="24"/>
          <w:szCs w:val="24"/>
        </w:rPr>
      </w:pPr>
    </w:p>
    <w:p w:rsidR="000B4AC1" w:rsidRPr="000B4AC1" w:rsidRDefault="000B4AC1" w:rsidP="000B4AC1">
      <w:pP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Report of:</w:t>
      </w:r>
      <w:r w:rsidRPr="000B4AC1">
        <w:rPr>
          <w:rFonts w:ascii="Arial" w:eastAsia="Times New Roman" w:hAnsi="Arial" w:cs="Arial"/>
          <w:b/>
          <w:bCs/>
          <w:sz w:val="24"/>
          <w:szCs w:val="24"/>
        </w:rPr>
        <w:tab/>
      </w:r>
      <w:r w:rsidRPr="000B4AC1">
        <w:rPr>
          <w:rFonts w:ascii="Arial" w:eastAsia="Times New Roman" w:hAnsi="Arial" w:cs="Arial"/>
          <w:b/>
          <w:bCs/>
          <w:sz w:val="24"/>
          <w:szCs w:val="24"/>
        </w:rPr>
        <w:tab/>
        <w:t>Head of Customer Services</w:t>
      </w:r>
    </w:p>
    <w:p w:rsidR="000B4AC1" w:rsidRPr="000B4AC1" w:rsidRDefault="000B4AC1" w:rsidP="000B4AC1">
      <w:pPr>
        <w:tabs>
          <w:tab w:val="left" w:pos="2160"/>
        </w:tabs>
        <w:spacing w:after="0" w:line="240" w:lineRule="auto"/>
        <w:rPr>
          <w:rFonts w:ascii="Arial" w:eastAsia="Times New Roman" w:hAnsi="Arial" w:cs="Arial"/>
          <w:b/>
          <w:bCs/>
          <w:sz w:val="24"/>
          <w:szCs w:val="24"/>
        </w:rPr>
      </w:pPr>
    </w:p>
    <w:p w:rsidR="000B4AC1" w:rsidRPr="000B4AC1" w:rsidRDefault="000B4AC1" w:rsidP="000B4AC1">
      <w:pPr>
        <w:tabs>
          <w:tab w:val="left" w:pos="2160"/>
        </w:tabs>
        <w:spacing w:after="0" w:line="240" w:lineRule="auto"/>
        <w:ind w:left="2160" w:hanging="2160"/>
        <w:rPr>
          <w:rFonts w:ascii="Arial" w:eastAsia="Times New Roman" w:hAnsi="Arial" w:cs="Arial"/>
          <w:b/>
          <w:bCs/>
          <w:sz w:val="24"/>
          <w:szCs w:val="24"/>
        </w:rPr>
      </w:pPr>
      <w:r w:rsidRPr="000B4AC1">
        <w:rPr>
          <w:rFonts w:ascii="Arial" w:eastAsia="Times New Roman" w:hAnsi="Arial" w:cs="Arial"/>
          <w:b/>
          <w:bCs/>
          <w:sz w:val="24"/>
          <w:szCs w:val="24"/>
        </w:rPr>
        <w:t xml:space="preserve">Title of Report: </w:t>
      </w:r>
      <w:r w:rsidRPr="000B4AC1">
        <w:rPr>
          <w:rFonts w:ascii="Arial" w:eastAsia="Times New Roman" w:hAnsi="Arial" w:cs="Arial"/>
          <w:b/>
          <w:bCs/>
          <w:sz w:val="24"/>
          <w:szCs w:val="24"/>
        </w:rPr>
        <w:tab/>
      </w:r>
      <w:r w:rsidR="007507F2">
        <w:rPr>
          <w:rFonts w:ascii="Arial" w:eastAsia="Times New Roman" w:hAnsi="Arial" w:cs="Arial"/>
          <w:b/>
          <w:bCs/>
          <w:sz w:val="24"/>
          <w:szCs w:val="24"/>
        </w:rPr>
        <w:t>DRAFT FINANCIAL INCLUSION STRATEGY FOR CONSULTATION</w:t>
      </w:r>
    </w:p>
    <w:p w:rsidR="000B4AC1" w:rsidRPr="000B4AC1" w:rsidRDefault="000B4AC1" w:rsidP="000B4AC1">
      <w:pPr>
        <w:spacing w:after="0" w:line="240" w:lineRule="auto"/>
        <w:rPr>
          <w:rFonts w:ascii="Arial" w:eastAsia="Times New Roman" w:hAnsi="Arial" w:cs="Arial"/>
          <w:sz w:val="24"/>
          <w:szCs w:val="24"/>
        </w:rPr>
      </w:pPr>
    </w:p>
    <w:p w:rsidR="000B4AC1" w:rsidRPr="000B4AC1" w:rsidRDefault="000B4AC1" w:rsidP="000B4AC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bCs/>
          <w:sz w:val="24"/>
          <w:szCs w:val="24"/>
          <w:u w:val="single"/>
        </w:rPr>
      </w:pPr>
    </w:p>
    <w:p w:rsidR="000B4AC1" w:rsidRPr="000B4AC1" w:rsidRDefault="000B4AC1" w:rsidP="000B4AC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bCs/>
          <w:sz w:val="24"/>
          <w:szCs w:val="24"/>
          <w:u w:val="single"/>
        </w:rPr>
      </w:pPr>
      <w:r w:rsidRPr="000B4AC1">
        <w:rPr>
          <w:rFonts w:ascii="Arial" w:eastAsia="Times New Roman" w:hAnsi="Arial" w:cs="Arial"/>
          <w:b/>
          <w:bCs/>
          <w:sz w:val="24"/>
          <w:szCs w:val="24"/>
          <w:u w:val="single"/>
        </w:rPr>
        <w:t>Summary and Recommendations</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6418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b/>
          <w:bCs/>
          <w:sz w:val="24"/>
          <w:szCs w:val="24"/>
        </w:rPr>
        <w:t>Purpose of report</w:t>
      </w:r>
      <w:r w:rsidRPr="000B4AC1">
        <w:rPr>
          <w:rFonts w:ascii="Arial" w:eastAsia="Times New Roman" w:hAnsi="Arial" w:cs="Arial"/>
          <w:sz w:val="24"/>
          <w:szCs w:val="24"/>
        </w:rPr>
        <w:t xml:space="preserve">: To </w:t>
      </w:r>
      <w:r w:rsidR="00641810">
        <w:rPr>
          <w:rFonts w:ascii="Arial" w:eastAsia="Times New Roman" w:hAnsi="Arial" w:cs="Arial"/>
          <w:sz w:val="24"/>
          <w:szCs w:val="24"/>
        </w:rPr>
        <w:t xml:space="preserve">present a </w:t>
      </w:r>
      <w:r w:rsidR="00CA76A1">
        <w:rPr>
          <w:rFonts w:ascii="Arial" w:eastAsia="Times New Roman" w:hAnsi="Arial" w:cs="Arial"/>
          <w:sz w:val="24"/>
          <w:szCs w:val="24"/>
        </w:rPr>
        <w:t xml:space="preserve">Draft </w:t>
      </w:r>
      <w:r w:rsidR="00641810">
        <w:rPr>
          <w:rFonts w:ascii="Arial" w:eastAsia="Times New Roman" w:hAnsi="Arial" w:cs="Arial"/>
          <w:sz w:val="24"/>
          <w:szCs w:val="24"/>
        </w:rPr>
        <w:t>Financial Inclusion Strategy together with an Action Plan for delivery.</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b/>
          <w:bCs/>
          <w:sz w:val="24"/>
          <w:szCs w:val="24"/>
        </w:rPr>
        <w:t>Key decision?</w:t>
      </w:r>
      <w:r w:rsidRPr="000B4AC1">
        <w:rPr>
          <w:rFonts w:ascii="Arial" w:eastAsia="Times New Roman" w:hAnsi="Arial" w:cs="Arial"/>
          <w:sz w:val="24"/>
          <w:szCs w:val="24"/>
        </w:rPr>
        <w:tab/>
        <w:t>Yes</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Executive lead member</w:t>
      </w:r>
      <w:r w:rsidRPr="000B4AC1">
        <w:rPr>
          <w:rFonts w:ascii="Arial" w:eastAsia="Times New Roman" w:hAnsi="Arial" w:cs="Arial"/>
          <w:b/>
          <w:bCs/>
          <w:sz w:val="24"/>
          <w:szCs w:val="24"/>
        </w:rPr>
        <w:tab/>
      </w:r>
      <w:r w:rsidRPr="000B4AC1">
        <w:rPr>
          <w:rFonts w:ascii="Arial" w:eastAsia="Times New Roman" w:hAnsi="Arial" w:cs="Arial"/>
          <w:sz w:val="24"/>
          <w:szCs w:val="24"/>
        </w:rPr>
        <w:t>Councillor Susan Brown</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p>
    <w:p w:rsidR="000B4AC1" w:rsidRPr="000B4AC1" w:rsidRDefault="000B4AC1" w:rsidP="006418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b/>
          <w:bCs/>
          <w:sz w:val="24"/>
          <w:szCs w:val="24"/>
        </w:rPr>
        <w:t>Policy Framework:</w:t>
      </w:r>
      <w:r w:rsidRPr="000B4AC1">
        <w:rPr>
          <w:rFonts w:ascii="Arial" w:eastAsia="Times New Roman" w:hAnsi="Arial" w:cs="Arial"/>
          <w:b/>
          <w:bCs/>
          <w:sz w:val="24"/>
          <w:szCs w:val="24"/>
        </w:rPr>
        <w:tab/>
        <w:t xml:space="preserve"> </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Recommendations (s):-</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sz w:val="24"/>
          <w:szCs w:val="24"/>
        </w:rPr>
        <w:t>Members of City Executive Board are asked to:-</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sz w:val="24"/>
          <w:szCs w:val="24"/>
        </w:rPr>
        <w:t xml:space="preserve">1.  </w:t>
      </w:r>
      <w:r w:rsidR="00F26B8A">
        <w:rPr>
          <w:rFonts w:ascii="Arial" w:eastAsia="Times New Roman" w:hAnsi="Arial" w:cs="Arial"/>
          <w:sz w:val="24"/>
          <w:szCs w:val="24"/>
        </w:rPr>
        <w:t>A</w:t>
      </w:r>
      <w:r w:rsidRPr="000B4AC1">
        <w:rPr>
          <w:rFonts w:ascii="Arial" w:eastAsia="Times New Roman" w:hAnsi="Arial" w:cs="Arial"/>
          <w:sz w:val="24"/>
          <w:szCs w:val="24"/>
        </w:rPr>
        <w:t xml:space="preserve">pprove the </w:t>
      </w:r>
      <w:r w:rsidR="00CA76A1">
        <w:rPr>
          <w:rFonts w:ascii="Arial" w:eastAsia="Times New Roman" w:hAnsi="Arial" w:cs="Arial"/>
          <w:sz w:val="24"/>
          <w:szCs w:val="24"/>
        </w:rPr>
        <w:t xml:space="preserve">Draft </w:t>
      </w:r>
      <w:r w:rsidR="00641810">
        <w:rPr>
          <w:rFonts w:ascii="Arial" w:eastAsia="Times New Roman" w:hAnsi="Arial" w:cs="Arial"/>
          <w:sz w:val="24"/>
          <w:szCs w:val="24"/>
        </w:rPr>
        <w:t xml:space="preserve">Financial Inclusion Strategy </w:t>
      </w:r>
      <w:r w:rsidR="00F245FB">
        <w:rPr>
          <w:rFonts w:ascii="Arial" w:eastAsia="Times New Roman" w:hAnsi="Arial" w:cs="Arial"/>
          <w:sz w:val="24"/>
          <w:szCs w:val="24"/>
        </w:rPr>
        <w:t xml:space="preserve">as attached at Appendix 1. </w:t>
      </w:r>
      <w:proofErr w:type="gramStart"/>
      <w:r w:rsidR="00641810">
        <w:rPr>
          <w:rFonts w:ascii="Arial" w:eastAsia="Times New Roman" w:hAnsi="Arial" w:cs="Arial"/>
          <w:sz w:val="24"/>
          <w:szCs w:val="24"/>
        </w:rPr>
        <w:t>for</w:t>
      </w:r>
      <w:proofErr w:type="gramEnd"/>
      <w:r w:rsidR="00641810">
        <w:rPr>
          <w:rFonts w:ascii="Arial" w:eastAsia="Times New Roman" w:hAnsi="Arial" w:cs="Arial"/>
          <w:sz w:val="24"/>
          <w:szCs w:val="24"/>
        </w:rPr>
        <w:t xml:space="preserve"> </w:t>
      </w:r>
      <w:r w:rsidR="00F245FB">
        <w:rPr>
          <w:rFonts w:ascii="Arial" w:eastAsia="Times New Roman" w:hAnsi="Arial" w:cs="Arial"/>
          <w:sz w:val="24"/>
          <w:szCs w:val="24"/>
        </w:rPr>
        <w:t>consultation</w:t>
      </w:r>
      <w:r w:rsidR="00CA76A1">
        <w:rPr>
          <w:rFonts w:ascii="Arial" w:eastAsia="Times New Roman" w:hAnsi="Arial" w:cs="Arial"/>
          <w:sz w:val="24"/>
          <w:szCs w:val="24"/>
        </w:rPr>
        <w:t>.</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keepNext/>
        <w:spacing w:after="0" w:line="240" w:lineRule="auto"/>
        <w:outlineLvl w:val="0"/>
        <w:rPr>
          <w:rFonts w:ascii="Arial" w:eastAsia="Times New Roman" w:hAnsi="Arial" w:cs="Arial"/>
          <w:b/>
          <w:bCs/>
          <w:sz w:val="24"/>
          <w:szCs w:val="24"/>
        </w:rPr>
      </w:pPr>
    </w:p>
    <w:p w:rsidR="000B4AC1" w:rsidRPr="000B4AC1" w:rsidRDefault="000B4AC1" w:rsidP="000B4AC1">
      <w:pP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Appendices to report</w:t>
      </w:r>
    </w:p>
    <w:p w:rsidR="000B4AC1" w:rsidRPr="000B4AC1" w:rsidRDefault="000B4AC1" w:rsidP="000B4AC1">
      <w:pPr>
        <w:spacing w:after="0" w:line="240" w:lineRule="auto"/>
        <w:ind w:left="2160" w:hanging="2160"/>
        <w:rPr>
          <w:rFonts w:ascii="Arial" w:eastAsia="Times New Roman" w:hAnsi="Arial" w:cs="Arial"/>
          <w:sz w:val="24"/>
          <w:szCs w:val="24"/>
        </w:rPr>
      </w:pPr>
      <w:r w:rsidRPr="000B4AC1">
        <w:rPr>
          <w:rFonts w:ascii="Arial" w:eastAsia="Times New Roman" w:hAnsi="Arial" w:cs="Arial"/>
          <w:sz w:val="24"/>
          <w:szCs w:val="24"/>
        </w:rPr>
        <w:t>Appendix 1:</w:t>
      </w:r>
      <w:r w:rsidRPr="000B4AC1">
        <w:rPr>
          <w:rFonts w:ascii="Arial" w:eastAsia="Times New Roman" w:hAnsi="Arial" w:cs="Arial"/>
          <w:sz w:val="24"/>
          <w:szCs w:val="24"/>
        </w:rPr>
        <w:tab/>
      </w:r>
      <w:r w:rsidR="00CA76A1">
        <w:rPr>
          <w:rFonts w:ascii="Arial" w:eastAsia="Times New Roman" w:hAnsi="Arial" w:cs="Arial"/>
          <w:sz w:val="24"/>
          <w:szCs w:val="24"/>
        </w:rPr>
        <w:t xml:space="preserve">Draft </w:t>
      </w:r>
      <w:r w:rsidR="00641810">
        <w:rPr>
          <w:rFonts w:ascii="Arial" w:eastAsia="Times New Roman" w:hAnsi="Arial" w:cs="Arial"/>
          <w:sz w:val="24"/>
          <w:szCs w:val="24"/>
        </w:rPr>
        <w:t xml:space="preserve">Financial Inclusion </w:t>
      </w:r>
      <w:r w:rsidR="00CA76A1" w:rsidRPr="00CA76A1">
        <w:rPr>
          <w:rFonts w:ascii="Arial" w:eastAsia="Times New Roman" w:hAnsi="Arial" w:cs="Arial"/>
          <w:sz w:val="24"/>
          <w:szCs w:val="24"/>
        </w:rPr>
        <w:t>Strategy</w:t>
      </w:r>
    </w:p>
    <w:p w:rsidR="00F245FB" w:rsidRDefault="00794AA6" w:rsidP="000B4AC1">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Appendix 2:</w:t>
      </w:r>
      <w:r w:rsidR="00F245FB">
        <w:rPr>
          <w:rFonts w:ascii="Arial" w:eastAsia="Times New Roman" w:hAnsi="Arial" w:cs="Arial"/>
          <w:sz w:val="24"/>
          <w:szCs w:val="24"/>
        </w:rPr>
        <w:tab/>
        <w:t xml:space="preserve">Risk Assessment </w:t>
      </w:r>
    </w:p>
    <w:p w:rsidR="00F245FB" w:rsidRDefault="00794AA6" w:rsidP="000B4AC1">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Appendix 3:</w:t>
      </w:r>
      <w:r w:rsidR="00F245FB">
        <w:rPr>
          <w:rFonts w:ascii="Arial" w:eastAsia="Times New Roman" w:hAnsi="Arial" w:cs="Arial"/>
          <w:sz w:val="24"/>
          <w:szCs w:val="24"/>
        </w:rPr>
        <w:tab/>
        <w:t>Equalities Impact Assessment</w:t>
      </w:r>
    </w:p>
    <w:p w:rsidR="004F4D73" w:rsidRDefault="004F4D73"/>
    <w:p w:rsidR="008B0E1F" w:rsidRPr="008B0E1F" w:rsidRDefault="008B0E1F" w:rsidP="008B0E1F">
      <w:pPr>
        <w:pStyle w:val="ListParagraph"/>
        <w:rPr>
          <w:b/>
        </w:rPr>
      </w:pPr>
      <w:r w:rsidRPr="008B0E1F">
        <w:rPr>
          <w:b/>
        </w:rPr>
        <w:t>Background</w:t>
      </w:r>
    </w:p>
    <w:p w:rsidR="008B0E1F" w:rsidRPr="008B0E1F" w:rsidRDefault="00F556CE" w:rsidP="008B0E1F">
      <w:pPr>
        <w:pStyle w:val="ListParagraph"/>
        <w:numPr>
          <w:ilvl w:val="0"/>
          <w:numId w:val="4"/>
        </w:numPr>
      </w:pPr>
      <w:r w:rsidRPr="008B0E1F">
        <w:t xml:space="preserve">The current public funding climate </w:t>
      </w:r>
      <w:r w:rsidR="009B29CC">
        <w:t xml:space="preserve">and cuts </w:t>
      </w:r>
      <w:r w:rsidR="00712627">
        <w:t>in</w:t>
      </w:r>
      <w:r w:rsidR="009B29CC">
        <w:t xml:space="preserve"> welfare are</w:t>
      </w:r>
      <w:r w:rsidRPr="008B0E1F">
        <w:t xml:space="preserve"> putting increasing pressure on those with the lowest incomes. Rising costs of living in relation to basic needs such as </w:t>
      </w:r>
      <w:r w:rsidR="00151F4E" w:rsidRPr="00932DCB">
        <w:t>home</w:t>
      </w:r>
      <w:r w:rsidR="00BE5285" w:rsidRPr="00932DCB">
        <w:t xml:space="preserve"> energy</w:t>
      </w:r>
      <w:r w:rsidR="00151F4E" w:rsidRPr="00932DCB">
        <w:t xml:space="preserve"> </w:t>
      </w:r>
      <w:r w:rsidRPr="008B0E1F">
        <w:t>and food together with increased housing costs are exacerbating the problems of vulnerable residents and also pushing others currently at the ‘tipping point’ into potential difficulties.</w:t>
      </w:r>
    </w:p>
    <w:p w:rsidR="008B0E1F" w:rsidRDefault="00F556CE" w:rsidP="00B2605E">
      <w:pPr>
        <w:pStyle w:val="ListParagraph"/>
      </w:pPr>
      <w:r w:rsidRPr="004C3E43">
        <w:t xml:space="preserve">This means there is an increased danger of people falling into debt, getting into rent arrears, failing to adequately heat their homes or feed themselves and their family properly. </w:t>
      </w:r>
    </w:p>
    <w:p w:rsidR="00CA76A1" w:rsidRDefault="00CA76A1" w:rsidP="00CA76A1">
      <w:pPr>
        <w:pStyle w:val="ListParagraph"/>
      </w:pPr>
    </w:p>
    <w:p w:rsidR="00870180" w:rsidRDefault="00870180" w:rsidP="00870180">
      <w:pPr>
        <w:pStyle w:val="ListParagraph"/>
        <w:numPr>
          <w:ilvl w:val="0"/>
          <w:numId w:val="4"/>
        </w:numPr>
      </w:pPr>
      <w:r w:rsidRPr="008B0E1F">
        <w:lastRenderedPageBreak/>
        <w:t xml:space="preserve">The </w:t>
      </w:r>
      <w:r>
        <w:t xml:space="preserve">issues which the </w:t>
      </w:r>
      <w:r w:rsidRPr="008B0E1F">
        <w:t xml:space="preserve">Financial Inclusion Strategy aims to tackle are outlined in the </w:t>
      </w:r>
      <w:r>
        <w:t xml:space="preserve">Strategy </w:t>
      </w:r>
      <w:r w:rsidRPr="008B0E1F">
        <w:t xml:space="preserve">document at Appendix 1.  These include an annual reduction of £34.5 million in welfare benefits paid to Oxford residents, 42 excess winter deaths </w:t>
      </w:r>
      <w:r w:rsidR="00151F4E" w:rsidRPr="00932DCB">
        <w:t xml:space="preserve">(linked to </w:t>
      </w:r>
      <w:r w:rsidR="00BE5285" w:rsidRPr="00932DCB">
        <w:t xml:space="preserve">home </w:t>
      </w:r>
      <w:r w:rsidR="00151F4E" w:rsidRPr="00932DCB">
        <w:t>fuel poverty)</w:t>
      </w:r>
      <w:r w:rsidR="00151F4E">
        <w:t xml:space="preserve"> </w:t>
      </w:r>
      <w:r w:rsidRPr="008B0E1F">
        <w:t>in 2012, 11% of the city’s residents classed as indebted and a lack of skills preventing a significant number of residents entering the job market.</w:t>
      </w:r>
    </w:p>
    <w:p w:rsidR="00870180" w:rsidRPr="008B0E1F" w:rsidRDefault="00870180" w:rsidP="00870180">
      <w:pPr>
        <w:pStyle w:val="ListParagraph"/>
      </w:pPr>
    </w:p>
    <w:p w:rsidR="004C3E43" w:rsidRDefault="00CA76A1" w:rsidP="00F543F9">
      <w:pPr>
        <w:pStyle w:val="ListParagraph"/>
        <w:numPr>
          <w:ilvl w:val="0"/>
          <w:numId w:val="4"/>
        </w:numPr>
      </w:pPr>
      <w:r>
        <w:t>Th</w:t>
      </w:r>
      <w:r w:rsidR="00BB226C">
        <w:t>ese</w:t>
      </w:r>
      <w:r>
        <w:t xml:space="preserve"> issues cannot be tackled by </w:t>
      </w:r>
      <w:r w:rsidR="00BB226C">
        <w:t>the Council</w:t>
      </w:r>
      <w:r>
        <w:t xml:space="preserve"> alone. The Council will need to work with its partners across the City to deliver solutions. It is therefore proposed that the Strategy is submitted for public consultation so that those partners can contribute to its development.</w:t>
      </w:r>
    </w:p>
    <w:p w:rsidR="00B66FE8" w:rsidRDefault="00B66FE8" w:rsidP="00B66FE8">
      <w:pPr>
        <w:pStyle w:val="ListParagraph"/>
      </w:pPr>
    </w:p>
    <w:p w:rsidR="00B66FE8" w:rsidRDefault="00B66FE8" w:rsidP="00F543F9">
      <w:pPr>
        <w:pStyle w:val="ListParagraph"/>
        <w:numPr>
          <w:ilvl w:val="0"/>
          <w:numId w:val="4"/>
        </w:numPr>
      </w:pPr>
      <w:r>
        <w:t xml:space="preserve">Consultation will be conducted during March and April 2014. </w:t>
      </w:r>
      <w:r w:rsidR="00B47D37">
        <w:t xml:space="preserve">The Strategy will be provided to stakeholders in the Voluntary and Housing sectors, as well as being made available to customers in the Contact Centres and online. </w:t>
      </w:r>
      <w:r>
        <w:t>The results will be the subject of a further report which will be presented to the CEB meeting of July 2</w:t>
      </w:r>
      <w:r w:rsidRPr="00B66FE8">
        <w:rPr>
          <w:vertAlign w:val="superscript"/>
        </w:rPr>
        <w:t>nd</w:t>
      </w:r>
      <w:r>
        <w:t>.</w:t>
      </w:r>
    </w:p>
    <w:p w:rsidR="004C3E43" w:rsidRPr="008B0E1F" w:rsidRDefault="004C3E43" w:rsidP="004C3E43">
      <w:pPr>
        <w:pStyle w:val="ListParagraph"/>
      </w:pPr>
    </w:p>
    <w:p w:rsidR="008B0E1F" w:rsidRPr="008B0E1F" w:rsidRDefault="008B0E1F" w:rsidP="008B0E1F">
      <w:pPr>
        <w:pStyle w:val="ListParagraph"/>
        <w:rPr>
          <w:b/>
        </w:rPr>
      </w:pPr>
      <w:r w:rsidRPr="008B0E1F">
        <w:rPr>
          <w:b/>
        </w:rPr>
        <w:t>Financial Inclusion</w:t>
      </w:r>
    </w:p>
    <w:p w:rsidR="00F556CE" w:rsidRPr="008B0E1F" w:rsidRDefault="00F556CE" w:rsidP="008B0E1F">
      <w:pPr>
        <w:pStyle w:val="ListParagraph"/>
        <w:numPr>
          <w:ilvl w:val="0"/>
          <w:numId w:val="4"/>
        </w:numPr>
      </w:pPr>
      <w:r w:rsidRPr="008B0E1F">
        <w:t xml:space="preserve">Financial inclusion is defined as the ability of an individual, household, or group to access appropriate financial services or products. Without this ability, people are often referred to as financially </w:t>
      </w:r>
      <w:proofErr w:type="gramStart"/>
      <w:r w:rsidRPr="008B0E1F">
        <w:t>excluded</w:t>
      </w:r>
      <w:proofErr w:type="gramEnd"/>
      <w:r w:rsidRPr="008B0E1F">
        <w:t>. People that are financially excluded are often those in poverty or experiencing disadvantage and as a result might:</w:t>
      </w:r>
    </w:p>
    <w:p w:rsidR="00F556CE" w:rsidRPr="008B0E1F" w:rsidRDefault="00F556CE" w:rsidP="008B0E1F">
      <w:pPr>
        <w:pStyle w:val="ListParagraph"/>
        <w:numPr>
          <w:ilvl w:val="1"/>
          <w:numId w:val="4"/>
        </w:numPr>
      </w:pPr>
      <w:r w:rsidRPr="008B0E1F">
        <w:t xml:space="preserve">Not be able to access affordable credit </w:t>
      </w:r>
    </w:p>
    <w:p w:rsidR="00F556CE" w:rsidRPr="008B0E1F" w:rsidRDefault="00F556CE" w:rsidP="008B0E1F">
      <w:pPr>
        <w:pStyle w:val="ListParagraph"/>
        <w:numPr>
          <w:ilvl w:val="1"/>
          <w:numId w:val="4"/>
        </w:numPr>
      </w:pPr>
      <w:r w:rsidRPr="008B0E1F">
        <w:t xml:space="preserve">Not want, or have difficulty obtaining a bank account </w:t>
      </w:r>
    </w:p>
    <w:p w:rsidR="00F556CE" w:rsidRPr="008B0E1F" w:rsidRDefault="00F556CE" w:rsidP="008B0E1F">
      <w:pPr>
        <w:pStyle w:val="ListParagraph"/>
        <w:numPr>
          <w:ilvl w:val="1"/>
          <w:numId w:val="4"/>
        </w:numPr>
      </w:pPr>
      <w:r w:rsidRPr="008B0E1F">
        <w:t xml:space="preserve">Be financially at risk through not having home insurance </w:t>
      </w:r>
    </w:p>
    <w:p w:rsidR="00F556CE" w:rsidRPr="008B0E1F" w:rsidRDefault="00F556CE" w:rsidP="008B0E1F">
      <w:pPr>
        <w:pStyle w:val="ListParagraph"/>
        <w:numPr>
          <w:ilvl w:val="1"/>
          <w:numId w:val="4"/>
        </w:numPr>
      </w:pPr>
      <w:r w:rsidRPr="008B0E1F">
        <w:t xml:space="preserve">Struggle to budget and manage money or plan for the unexpected </w:t>
      </w:r>
    </w:p>
    <w:p w:rsidR="00F556CE" w:rsidRPr="008B0E1F" w:rsidRDefault="00F556CE" w:rsidP="008B0E1F">
      <w:pPr>
        <w:pStyle w:val="ListParagraph"/>
        <w:numPr>
          <w:ilvl w:val="1"/>
          <w:numId w:val="4"/>
        </w:numPr>
      </w:pPr>
      <w:r w:rsidRPr="008B0E1F">
        <w:t xml:space="preserve">Struggle to pay </w:t>
      </w:r>
      <w:r w:rsidR="00151F4E" w:rsidRPr="00932DCB">
        <w:t xml:space="preserve">home </w:t>
      </w:r>
      <w:r w:rsidRPr="00932DCB">
        <w:t>fuel bills and/or live in poor quality housing</w:t>
      </w:r>
      <w:r w:rsidR="00BE5285" w:rsidRPr="00932DCB">
        <w:t xml:space="preserve"> with associated health impacts</w:t>
      </w:r>
    </w:p>
    <w:p w:rsidR="00F556CE" w:rsidRDefault="00F556CE" w:rsidP="008B0E1F">
      <w:pPr>
        <w:pStyle w:val="ListParagraph"/>
        <w:numPr>
          <w:ilvl w:val="1"/>
          <w:numId w:val="4"/>
        </w:numPr>
      </w:pPr>
      <w:r w:rsidRPr="008B0E1F">
        <w:t>Not know how to make the most of their money</w:t>
      </w:r>
    </w:p>
    <w:p w:rsidR="008B0E1F" w:rsidRPr="008B0E1F" w:rsidRDefault="008B0E1F" w:rsidP="008B0E1F">
      <w:pPr>
        <w:pStyle w:val="ListParagraph"/>
        <w:ind w:left="1800"/>
      </w:pPr>
    </w:p>
    <w:p w:rsidR="00F556CE" w:rsidRDefault="00F556CE" w:rsidP="008B0E1F">
      <w:pPr>
        <w:pStyle w:val="ListParagraph"/>
        <w:numPr>
          <w:ilvl w:val="0"/>
          <w:numId w:val="4"/>
        </w:numPr>
      </w:pPr>
      <w:r w:rsidRPr="008B0E1F">
        <w:t>As the impact of financial exclusion falls more heavily on low income households, this strategy seeks to ensure sufficient support is provided to such households to increase their income. This will be achieved by supporting people to access employment, and in overcoming barriers to work.</w:t>
      </w:r>
    </w:p>
    <w:p w:rsidR="008B0E1F" w:rsidRPr="008B0E1F" w:rsidRDefault="008B0E1F" w:rsidP="008B0E1F">
      <w:pPr>
        <w:pStyle w:val="ListParagraph"/>
      </w:pPr>
    </w:p>
    <w:p w:rsidR="00CA76A1" w:rsidRDefault="00D07C09" w:rsidP="00644938">
      <w:pPr>
        <w:pStyle w:val="ListParagraph"/>
        <w:numPr>
          <w:ilvl w:val="0"/>
          <w:numId w:val="4"/>
        </w:numPr>
      </w:pPr>
      <w:r w:rsidRPr="008B0E1F">
        <w:t>Sound financial inclusion work can help obtain better outcomes for individuals and their communities, and allow the Council to become more cost efficient. The benefits of financial inclusion can be defined as follows:</w:t>
      </w:r>
    </w:p>
    <w:p w:rsidR="00CA76A1" w:rsidRDefault="00CA76A1" w:rsidP="00CA76A1">
      <w:pPr>
        <w:pStyle w:val="ListParagraph"/>
      </w:pPr>
    </w:p>
    <w:p w:rsidR="00D07C09" w:rsidRPr="00641810" w:rsidRDefault="00D07C09" w:rsidP="00794AA6">
      <w:pPr>
        <w:pStyle w:val="NoSpacing"/>
        <w:ind w:firstLine="360"/>
        <w:rPr>
          <w:rFonts w:ascii="Arial" w:hAnsi="Arial" w:cs="Arial"/>
          <w:b/>
          <w:sz w:val="24"/>
          <w:szCs w:val="24"/>
        </w:rPr>
      </w:pPr>
      <w:r w:rsidRPr="00641810">
        <w:rPr>
          <w:rFonts w:ascii="Arial" w:hAnsi="Arial" w:cs="Arial"/>
          <w:b/>
          <w:sz w:val="24"/>
          <w:szCs w:val="24"/>
        </w:rPr>
        <w:t>For Customers:</w:t>
      </w:r>
    </w:p>
    <w:p w:rsidR="00D07C09" w:rsidRPr="00641810" w:rsidRDefault="00D07C09" w:rsidP="008B0E1F">
      <w:pPr>
        <w:pStyle w:val="NoSpacing"/>
        <w:numPr>
          <w:ilvl w:val="0"/>
          <w:numId w:val="5"/>
        </w:numPr>
        <w:rPr>
          <w:rFonts w:ascii="Arial" w:hAnsi="Arial" w:cs="Arial"/>
          <w:sz w:val="24"/>
          <w:szCs w:val="24"/>
        </w:rPr>
      </w:pPr>
      <w:r w:rsidRPr="00641810">
        <w:rPr>
          <w:rFonts w:ascii="Arial" w:hAnsi="Arial" w:cs="Arial"/>
          <w:sz w:val="24"/>
          <w:szCs w:val="24"/>
        </w:rPr>
        <w:t>Access to lower cost household bills</w:t>
      </w:r>
    </w:p>
    <w:p w:rsidR="00D07C09" w:rsidRPr="00641810" w:rsidRDefault="00D07C09" w:rsidP="008B0E1F">
      <w:pPr>
        <w:pStyle w:val="NoSpacing"/>
        <w:numPr>
          <w:ilvl w:val="0"/>
          <w:numId w:val="5"/>
        </w:numPr>
        <w:rPr>
          <w:rFonts w:ascii="Arial" w:hAnsi="Arial" w:cs="Arial"/>
          <w:sz w:val="24"/>
          <w:szCs w:val="24"/>
        </w:rPr>
      </w:pPr>
      <w:r w:rsidRPr="00641810">
        <w:rPr>
          <w:rFonts w:ascii="Arial" w:hAnsi="Arial" w:cs="Arial"/>
          <w:sz w:val="24"/>
          <w:szCs w:val="24"/>
        </w:rPr>
        <w:t>Lower transactions costs</w:t>
      </w:r>
    </w:p>
    <w:p w:rsidR="00D07C09" w:rsidRPr="00641810" w:rsidRDefault="00D07C09" w:rsidP="008B0E1F">
      <w:pPr>
        <w:pStyle w:val="NoSpacing"/>
        <w:numPr>
          <w:ilvl w:val="0"/>
          <w:numId w:val="5"/>
        </w:numPr>
        <w:rPr>
          <w:rFonts w:ascii="Arial" w:hAnsi="Arial" w:cs="Arial"/>
          <w:sz w:val="24"/>
          <w:szCs w:val="24"/>
        </w:rPr>
      </w:pPr>
      <w:r w:rsidRPr="00641810">
        <w:rPr>
          <w:rFonts w:ascii="Arial" w:hAnsi="Arial" w:cs="Arial"/>
          <w:sz w:val="24"/>
          <w:szCs w:val="24"/>
        </w:rPr>
        <w:t>More able to withstand financial shocks</w:t>
      </w:r>
    </w:p>
    <w:p w:rsidR="00D07C09" w:rsidRPr="00641810" w:rsidRDefault="00D07C09" w:rsidP="008B0E1F">
      <w:pPr>
        <w:pStyle w:val="NoSpacing"/>
        <w:numPr>
          <w:ilvl w:val="0"/>
          <w:numId w:val="5"/>
        </w:numPr>
        <w:rPr>
          <w:rFonts w:ascii="Arial" w:hAnsi="Arial" w:cs="Arial"/>
          <w:sz w:val="24"/>
          <w:szCs w:val="24"/>
        </w:rPr>
      </w:pPr>
      <w:r w:rsidRPr="00641810">
        <w:rPr>
          <w:rFonts w:ascii="Arial" w:hAnsi="Arial" w:cs="Arial"/>
          <w:sz w:val="24"/>
          <w:szCs w:val="24"/>
        </w:rPr>
        <w:t>Better physical and mental health outcomes</w:t>
      </w:r>
    </w:p>
    <w:p w:rsidR="00D07C09" w:rsidRPr="00641810" w:rsidRDefault="00D07C09" w:rsidP="008B0E1F">
      <w:pPr>
        <w:pStyle w:val="NoSpacing"/>
        <w:numPr>
          <w:ilvl w:val="0"/>
          <w:numId w:val="5"/>
        </w:numPr>
        <w:rPr>
          <w:rFonts w:ascii="Arial" w:hAnsi="Arial" w:cs="Arial"/>
          <w:sz w:val="24"/>
          <w:szCs w:val="24"/>
        </w:rPr>
      </w:pPr>
      <w:r w:rsidRPr="00641810">
        <w:rPr>
          <w:rFonts w:ascii="Arial" w:hAnsi="Arial" w:cs="Arial"/>
          <w:sz w:val="24"/>
          <w:szCs w:val="24"/>
        </w:rPr>
        <w:t>Able to player a full part in society</w:t>
      </w:r>
    </w:p>
    <w:p w:rsidR="00794AA6" w:rsidRDefault="00794AA6" w:rsidP="00794AA6">
      <w:pPr>
        <w:pStyle w:val="NoSpacing"/>
        <w:ind w:left="360"/>
        <w:rPr>
          <w:rFonts w:ascii="Arial" w:hAnsi="Arial" w:cs="Arial"/>
          <w:sz w:val="24"/>
          <w:szCs w:val="24"/>
        </w:rPr>
      </w:pPr>
    </w:p>
    <w:p w:rsidR="00B66FE8" w:rsidRDefault="00B66FE8" w:rsidP="00B66FE8">
      <w:pPr>
        <w:pStyle w:val="NoSpacing"/>
        <w:ind w:firstLine="360"/>
        <w:rPr>
          <w:rFonts w:ascii="Arial" w:hAnsi="Arial" w:cs="Arial"/>
          <w:b/>
          <w:sz w:val="24"/>
          <w:szCs w:val="24"/>
        </w:rPr>
      </w:pPr>
    </w:p>
    <w:p w:rsidR="007507F2" w:rsidRDefault="007507F2" w:rsidP="00B66FE8">
      <w:pPr>
        <w:pStyle w:val="NoSpacing"/>
        <w:ind w:firstLine="360"/>
        <w:rPr>
          <w:rFonts w:ascii="Arial" w:hAnsi="Arial" w:cs="Arial"/>
          <w:b/>
          <w:sz w:val="24"/>
          <w:szCs w:val="24"/>
        </w:rPr>
      </w:pPr>
      <w:bookmarkStart w:id="0" w:name="_GoBack"/>
      <w:bookmarkEnd w:id="0"/>
    </w:p>
    <w:p w:rsidR="00D07C09" w:rsidRPr="00641810" w:rsidRDefault="00B66FE8" w:rsidP="00B66FE8">
      <w:pPr>
        <w:pStyle w:val="NoSpacing"/>
        <w:ind w:firstLine="360"/>
        <w:rPr>
          <w:rFonts w:ascii="Arial" w:hAnsi="Arial" w:cs="Arial"/>
          <w:b/>
          <w:sz w:val="24"/>
          <w:szCs w:val="24"/>
        </w:rPr>
      </w:pPr>
      <w:r>
        <w:rPr>
          <w:rFonts w:ascii="Arial" w:hAnsi="Arial" w:cs="Arial"/>
          <w:b/>
          <w:sz w:val="24"/>
          <w:szCs w:val="24"/>
        </w:rPr>
        <w:lastRenderedPageBreak/>
        <w:t>Fo</w:t>
      </w:r>
      <w:r w:rsidR="00D07C09" w:rsidRPr="00641810">
        <w:rPr>
          <w:rFonts w:ascii="Arial" w:hAnsi="Arial" w:cs="Arial"/>
          <w:b/>
          <w:sz w:val="24"/>
          <w:szCs w:val="24"/>
        </w:rPr>
        <w:t>r Communities:</w:t>
      </w:r>
    </w:p>
    <w:p w:rsidR="00D07C09" w:rsidRPr="00641810" w:rsidRDefault="00D07C09" w:rsidP="008B0E1F">
      <w:pPr>
        <w:pStyle w:val="NoSpacing"/>
        <w:numPr>
          <w:ilvl w:val="0"/>
          <w:numId w:val="6"/>
        </w:numPr>
        <w:rPr>
          <w:rFonts w:ascii="Arial" w:hAnsi="Arial" w:cs="Arial"/>
          <w:sz w:val="24"/>
          <w:szCs w:val="24"/>
        </w:rPr>
      </w:pPr>
      <w:r w:rsidRPr="00641810">
        <w:rPr>
          <w:rFonts w:ascii="Arial" w:hAnsi="Arial" w:cs="Arial"/>
          <w:sz w:val="24"/>
          <w:szCs w:val="24"/>
        </w:rPr>
        <w:t>More settled and stable communities</w:t>
      </w:r>
    </w:p>
    <w:p w:rsidR="00D07C09" w:rsidRPr="00641810" w:rsidRDefault="00D07C09" w:rsidP="008B0E1F">
      <w:pPr>
        <w:pStyle w:val="NoSpacing"/>
        <w:numPr>
          <w:ilvl w:val="0"/>
          <w:numId w:val="6"/>
        </w:numPr>
        <w:rPr>
          <w:rFonts w:ascii="Arial" w:hAnsi="Arial" w:cs="Arial"/>
          <w:sz w:val="24"/>
          <w:szCs w:val="24"/>
        </w:rPr>
      </w:pPr>
      <w:r w:rsidRPr="00641810">
        <w:rPr>
          <w:rFonts w:ascii="Arial" w:hAnsi="Arial" w:cs="Arial"/>
          <w:sz w:val="24"/>
          <w:szCs w:val="24"/>
        </w:rPr>
        <w:t>Fewer family break-ups</w:t>
      </w:r>
    </w:p>
    <w:p w:rsidR="004C3E43" w:rsidRPr="00CA76A1" w:rsidRDefault="00D07C09" w:rsidP="00444BFB">
      <w:pPr>
        <w:pStyle w:val="NoSpacing"/>
        <w:numPr>
          <w:ilvl w:val="0"/>
          <w:numId w:val="6"/>
        </w:numPr>
        <w:rPr>
          <w:rFonts w:ascii="Arial" w:hAnsi="Arial" w:cs="Arial"/>
          <w:sz w:val="24"/>
          <w:szCs w:val="24"/>
        </w:rPr>
      </w:pPr>
      <w:r w:rsidRPr="00CA76A1">
        <w:rPr>
          <w:rFonts w:ascii="Arial" w:hAnsi="Arial" w:cs="Arial"/>
          <w:sz w:val="24"/>
          <w:szCs w:val="24"/>
        </w:rPr>
        <w:t>More money spent in local economy</w:t>
      </w:r>
    </w:p>
    <w:p w:rsidR="00794AA6" w:rsidRDefault="00794AA6" w:rsidP="00794AA6">
      <w:pPr>
        <w:pStyle w:val="NoSpacing"/>
        <w:ind w:left="360"/>
        <w:rPr>
          <w:rFonts w:ascii="Arial" w:hAnsi="Arial" w:cs="Arial"/>
          <w:sz w:val="24"/>
          <w:szCs w:val="24"/>
        </w:rPr>
      </w:pPr>
    </w:p>
    <w:p w:rsidR="00D07C09" w:rsidRPr="00641810" w:rsidRDefault="00D07C09" w:rsidP="00794AA6">
      <w:pPr>
        <w:pStyle w:val="NoSpacing"/>
        <w:ind w:left="360"/>
        <w:rPr>
          <w:rFonts w:ascii="Arial" w:hAnsi="Arial" w:cs="Arial"/>
          <w:b/>
          <w:sz w:val="24"/>
          <w:szCs w:val="24"/>
        </w:rPr>
      </w:pPr>
      <w:r w:rsidRPr="00641810">
        <w:rPr>
          <w:rFonts w:ascii="Arial" w:hAnsi="Arial" w:cs="Arial"/>
          <w:b/>
          <w:sz w:val="24"/>
          <w:szCs w:val="24"/>
        </w:rPr>
        <w:t>For the Council:</w:t>
      </w:r>
    </w:p>
    <w:p w:rsidR="00D07C09" w:rsidRPr="00641810" w:rsidRDefault="00D07C09" w:rsidP="008B0E1F">
      <w:pPr>
        <w:pStyle w:val="NoSpacing"/>
        <w:numPr>
          <w:ilvl w:val="0"/>
          <w:numId w:val="7"/>
        </w:numPr>
        <w:rPr>
          <w:rFonts w:ascii="Arial" w:hAnsi="Arial" w:cs="Arial"/>
          <w:sz w:val="24"/>
          <w:szCs w:val="24"/>
        </w:rPr>
      </w:pPr>
      <w:r w:rsidRPr="00641810">
        <w:rPr>
          <w:rFonts w:ascii="Arial" w:hAnsi="Arial" w:cs="Arial"/>
          <w:sz w:val="24"/>
          <w:szCs w:val="24"/>
        </w:rPr>
        <w:t>Improved cash flow</w:t>
      </w:r>
    </w:p>
    <w:p w:rsidR="00D07C09" w:rsidRPr="00641810" w:rsidRDefault="00D07C09" w:rsidP="008B0E1F">
      <w:pPr>
        <w:pStyle w:val="NoSpacing"/>
        <w:numPr>
          <w:ilvl w:val="0"/>
          <w:numId w:val="7"/>
        </w:numPr>
        <w:rPr>
          <w:rFonts w:ascii="Arial" w:hAnsi="Arial" w:cs="Arial"/>
          <w:sz w:val="24"/>
          <w:szCs w:val="24"/>
        </w:rPr>
      </w:pPr>
      <w:r w:rsidRPr="00641810">
        <w:rPr>
          <w:rFonts w:ascii="Arial" w:hAnsi="Arial" w:cs="Arial"/>
          <w:sz w:val="24"/>
          <w:szCs w:val="24"/>
        </w:rPr>
        <w:t>Reduction in rent arrears</w:t>
      </w:r>
    </w:p>
    <w:p w:rsidR="00D07C09" w:rsidRPr="00641810" w:rsidRDefault="00D07C09" w:rsidP="008B0E1F">
      <w:pPr>
        <w:pStyle w:val="NoSpacing"/>
        <w:numPr>
          <w:ilvl w:val="0"/>
          <w:numId w:val="7"/>
        </w:numPr>
        <w:rPr>
          <w:rFonts w:ascii="Arial" w:hAnsi="Arial" w:cs="Arial"/>
          <w:sz w:val="24"/>
          <w:szCs w:val="24"/>
        </w:rPr>
      </w:pPr>
      <w:r w:rsidRPr="00641810">
        <w:rPr>
          <w:rFonts w:ascii="Arial" w:hAnsi="Arial" w:cs="Arial"/>
          <w:sz w:val="24"/>
          <w:szCs w:val="24"/>
        </w:rPr>
        <w:t>Fewer evictions</w:t>
      </w:r>
    </w:p>
    <w:p w:rsidR="00D07C09" w:rsidRPr="00641810" w:rsidRDefault="00D07C09" w:rsidP="008B0E1F">
      <w:pPr>
        <w:pStyle w:val="NoSpacing"/>
        <w:numPr>
          <w:ilvl w:val="0"/>
          <w:numId w:val="7"/>
        </w:numPr>
        <w:rPr>
          <w:rFonts w:ascii="Arial" w:hAnsi="Arial" w:cs="Arial"/>
          <w:sz w:val="24"/>
          <w:szCs w:val="24"/>
        </w:rPr>
      </w:pPr>
      <w:r w:rsidRPr="00641810">
        <w:rPr>
          <w:rFonts w:ascii="Arial" w:hAnsi="Arial" w:cs="Arial"/>
          <w:sz w:val="24"/>
          <w:szCs w:val="24"/>
        </w:rPr>
        <w:t>Fewer homeless presentations</w:t>
      </w:r>
    </w:p>
    <w:p w:rsidR="00D07C09" w:rsidRPr="00641810" w:rsidRDefault="00D07C09" w:rsidP="008B0E1F">
      <w:pPr>
        <w:pStyle w:val="NoSpacing"/>
        <w:numPr>
          <w:ilvl w:val="0"/>
          <w:numId w:val="7"/>
        </w:numPr>
        <w:rPr>
          <w:rFonts w:ascii="Arial" w:hAnsi="Arial" w:cs="Arial"/>
          <w:sz w:val="24"/>
          <w:szCs w:val="24"/>
        </w:rPr>
      </w:pPr>
      <w:r w:rsidRPr="00641810">
        <w:rPr>
          <w:rFonts w:ascii="Arial" w:hAnsi="Arial" w:cs="Arial"/>
          <w:sz w:val="24"/>
          <w:szCs w:val="24"/>
        </w:rPr>
        <w:t>Less tenant turnover</w:t>
      </w:r>
    </w:p>
    <w:p w:rsidR="00F556CE" w:rsidRDefault="00D07C09" w:rsidP="008E602D">
      <w:pPr>
        <w:pStyle w:val="NoSpacing"/>
        <w:numPr>
          <w:ilvl w:val="0"/>
          <w:numId w:val="7"/>
        </w:numPr>
        <w:rPr>
          <w:rFonts w:ascii="Arial" w:hAnsi="Arial" w:cs="Arial"/>
          <w:sz w:val="24"/>
          <w:szCs w:val="24"/>
        </w:rPr>
      </w:pPr>
      <w:r w:rsidRPr="00CA76A1">
        <w:rPr>
          <w:rFonts w:ascii="Arial" w:hAnsi="Arial" w:cs="Arial"/>
          <w:sz w:val="24"/>
          <w:szCs w:val="24"/>
        </w:rPr>
        <w:t>Reduction in costs of Council Tax and Rent collection</w:t>
      </w:r>
    </w:p>
    <w:p w:rsidR="00CA76A1" w:rsidRPr="00CA76A1" w:rsidRDefault="00CA76A1" w:rsidP="008E602D">
      <w:pPr>
        <w:pStyle w:val="NoSpacing"/>
        <w:numPr>
          <w:ilvl w:val="0"/>
          <w:numId w:val="7"/>
        </w:numPr>
        <w:rPr>
          <w:rFonts w:ascii="Arial" w:hAnsi="Arial" w:cs="Arial"/>
          <w:sz w:val="24"/>
          <w:szCs w:val="24"/>
        </w:rPr>
      </w:pPr>
    </w:p>
    <w:p w:rsidR="008B0E1F" w:rsidRPr="008B0E1F" w:rsidRDefault="008B0E1F" w:rsidP="008B0E1F">
      <w:pPr>
        <w:pStyle w:val="ListParagraph"/>
        <w:rPr>
          <w:b/>
        </w:rPr>
      </w:pPr>
      <w:r w:rsidRPr="008B0E1F">
        <w:rPr>
          <w:b/>
        </w:rPr>
        <w:t>Why is a strategy required?</w:t>
      </w:r>
    </w:p>
    <w:p w:rsidR="008B0E1F" w:rsidRPr="008B0E1F" w:rsidRDefault="00D07C09" w:rsidP="008B0E1F">
      <w:pPr>
        <w:pStyle w:val="ListParagraph"/>
        <w:numPr>
          <w:ilvl w:val="0"/>
          <w:numId w:val="4"/>
        </w:numPr>
      </w:pPr>
      <w:r w:rsidRPr="008B0E1F">
        <w:t xml:space="preserve">Significant work is already undertaken to combat the challenges outlined above, both by the City Council and other organisations across the city. However reducing resources means that duplication of effort </w:t>
      </w:r>
      <w:r w:rsidR="00BB226C">
        <w:t>is not sustainable</w:t>
      </w:r>
      <w:r w:rsidRPr="008B0E1F">
        <w:t>.</w:t>
      </w:r>
    </w:p>
    <w:p w:rsidR="008B0E1F" w:rsidRPr="008B0E1F" w:rsidRDefault="008B0E1F" w:rsidP="008B0E1F">
      <w:pPr>
        <w:pStyle w:val="ListParagraph"/>
      </w:pPr>
    </w:p>
    <w:p w:rsidR="008B0E1F" w:rsidRDefault="000B4AC1" w:rsidP="008B0E1F">
      <w:pPr>
        <w:pStyle w:val="ListParagraph"/>
        <w:numPr>
          <w:ilvl w:val="0"/>
          <w:numId w:val="4"/>
        </w:numPr>
      </w:pPr>
      <w:r w:rsidRPr="008B0E1F">
        <w:t xml:space="preserve">The challenges of financial inclusion have been divided into four top level themes. These are income, debt, housing and skills. For each theme, short and long term outcomes have been assigned. An action plan for the strategy has been developed along the same themes, with short and long term </w:t>
      </w:r>
      <w:r w:rsidR="007729E7">
        <w:t>outcomes</w:t>
      </w:r>
      <w:r w:rsidRPr="008B0E1F">
        <w:t>. The action plan is a</w:t>
      </w:r>
      <w:r w:rsidR="007729E7">
        <w:t>ppended to the Strategy at a</w:t>
      </w:r>
      <w:r w:rsidRPr="008B0E1F">
        <w:t xml:space="preserve">ppendix </w:t>
      </w:r>
      <w:r w:rsidR="007729E7">
        <w:t>1</w:t>
      </w:r>
      <w:r w:rsidRPr="008B0E1F">
        <w:t>.</w:t>
      </w:r>
    </w:p>
    <w:p w:rsidR="00B66FE8" w:rsidRDefault="00B66FE8" w:rsidP="00B66FE8">
      <w:pPr>
        <w:pStyle w:val="ListParagraph"/>
      </w:pPr>
    </w:p>
    <w:p w:rsidR="009D3637" w:rsidRPr="008B0E1F" w:rsidRDefault="009D3637" w:rsidP="008B0E1F">
      <w:pPr>
        <w:pStyle w:val="ListParagraph"/>
        <w:rPr>
          <w:b/>
          <w:bCs/>
        </w:rPr>
      </w:pPr>
      <w:r w:rsidRPr="008B0E1F">
        <w:rPr>
          <w:b/>
          <w:bCs/>
        </w:rPr>
        <w:t>Climate change / environmental impact</w:t>
      </w:r>
    </w:p>
    <w:p w:rsidR="009D3637" w:rsidRPr="00932DCB" w:rsidRDefault="009D3637" w:rsidP="00576CF7">
      <w:pPr>
        <w:pStyle w:val="NoSpacing"/>
        <w:numPr>
          <w:ilvl w:val="0"/>
          <w:numId w:val="4"/>
        </w:numPr>
        <w:rPr>
          <w:rFonts w:ascii="Arial" w:hAnsi="Arial" w:cs="Arial"/>
          <w:sz w:val="24"/>
          <w:szCs w:val="24"/>
        </w:rPr>
      </w:pPr>
      <w:r w:rsidRPr="00932DCB">
        <w:rPr>
          <w:rFonts w:ascii="Arial" w:hAnsi="Arial" w:cs="Arial"/>
          <w:sz w:val="24"/>
          <w:szCs w:val="24"/>
        </w:rPr>
        <w:t>There a</w:t>
      </w:r>
      <w:r w:rsidRPr="008B0E1F">
        <w:rPr>
          <w:rFonts w:ascii="Arial" w:hAnsi="Arial" w:cs="Arial"/>
          <w:sz w:val="24"/>
          <w:szCs w:val="24"/>
        </w:rPr>
        <w:t xml:space="preserve">re no </w:t>
      </w:r>
      <w:r w:rsidR="006029BF" w:rsidRPr="008B0E1F">
        <w:rPr>
          <w:rFonts w:ascii="Arial" w:hAnsi="Arial" w:cs="Arial"/>
          <w:sz w:val="24"/>
          <w:szCs w:val="24"/>
        </w:rPr>
        <w:t>negative</w:t>
      </w:r>
      <w:r w:rsidRPr="008B0E1F">
        <w:rPr>
          <w:rFonts w:ascii="Arial" w:hAnsi="Arial" w:cs="Arial"/>
          <w:sz w:val="24"/>
          <w:szCs w:val="24"/>
        </w:rPr>
        <w:t xml:space="preserve"> climate change or environmental impact issues related to this report</w:t>
      </w:r>
      <w:r w:rsidR="006029BF" w:rsidRPr="008B0E1F">
        <w:rPr>
          <w:rFonts w:ascii="Arial" w:hAnsi="Arial" w:cs="Arial"/>
          <w:sz w:val="24"/>
          <w:szCs w:val="24"/>
        </w:rPr>
        <w:t>.</w:t>
      </w:r>
      <w:r w:rsidRPr="008B0E1F">
        <w:rPr>
          <w:rFonts w:ascii="Arial" w:hAnsi="Arial" w:cs="Arial"/>
          <w:sz w:val="24"/>
          <w:szCs w:val="24"/>
        </w:rPr>
        <w:t xml:space="preserve"> </w:t>
      </w:r>
      <w:r w:rsidR="006029BF" w:rsidRPr="008B0E1F">
        <w:rPr>
          <w:rFonts w:ascii="Arial" w:hAnsi="Arial" w:cs="Arial"/>
          <w:sz w:val="24"/>
          <w:szCs w:val="24"/>
        </w:rPr>
        <w:t>A number of the activities proposed in the Financial Inclusion Action Plan will lead to reduced carbon footprints for affected properties.</w:t>
      </w:r>
      <w:r w:rsidR="00BE5285">
        <w:rPr>
          <w:rFonts w:ascii="Arial" w:hAnsi="Arial" w:cs="Arial"/>
          <w:sz w:val="24"/>
          <w:szCs w:val="24"/>
        </w:rPr>
        <w:t xml:space="preserve"> </w:t>
      </w:r>
      <w:r w:rsidR="00BE5285" w:rsidRPr="00932DCB">
        <w:rPr>
          <w:rFonts w:ascii="Arial" w:hAnsi="Arial" w:cs="Arial"/>
          <w:sz w:val="24"/>
          <w:szCs w:val="24"/>
        </w:rPr>
        <w:t xml:space="preserve">Alleviating fuel poverty locally by improving the energy </w:t>
      </w:r>
      <w:r w:rsidR="00913826" w:rsidRPr="00932DCB">
        <w:rPr>
          <w:rFonts w:ascii="Arial" w:hAnsi="Arial" w:cs="Arial"/>
          <w:sz w:val="24"/>
          <w:szCs w:val="24"/>
        </w:rPr>
        <w:t>efficiency</w:t>
      </w:r>
      <w:r w:rsidR="00BE5285" w:rsidRPr="00932DCB">
        <w:rPr>
          <w:rFonts w:ascii="Arial" w:hAnsi="Arial" w:cs="Arial"/>
          <w:sz w:val="24"/>
          <w:szCs w:val="24"/>
        </w:rPr>
        <w:t xml:space="preserve"> of </w:t>
      </w:r>
      <w:r w:rsidR="00913826" w:rsidRPr="00932DCB">
        <w:rPr>
          <w:rFonts w:ascii="Arial" w:hAnsi="Arial" w:cs="Arial"/>
          <w:sz w:val="24"/>
          <w:szCs w:val="24"/>
        </w:rPr>
        <w:t xml:space="preserve">poor </w:t>
      </w:r>
      <w:r w:rsidR="00BE5285" w:rsidRPr="00932DCB">
        <w:rPr>
          <w:rFonts w:ascii="Arial" w:hAnsi="Arial" w:cs="Arial"/>
          <w:sz w:val="24"/>
          <w:szCs w:val="24"/>
        </w:rPr>
        <w:t xml:space="preserve">homes reduces </w:t>
      </w:r>
      <w:r w:rsidR="00913826" w:rsidRPr="00932DCB">
        <w:rPr>
          <w:rFonts w:ascii="Arial" w:hAnsi="Arial" w:cs="Arial"/>
          <w:sz w:val="24"/>
          <w:szCs w:val="24"/>
        </w:rPr>
        <w:t xml:space="preserve">energy </w:t>
      </w:r>
      <w:r w:rsidR="00BE5285" w:rsidRPr="00932DCB">
        <w:rPr>
          <w:rFonts w:ascii="Arial" w:hAnsi="Arial" w:cs="Arial"/>
          <w:sz w:val="24"/>
          <w:szCs w:val="24"/>
        </w:rPr>
        <w:t>bills</w:t>
      </w:r>
      <w:r w:rsidR="00913826" w:rsidRPr="00932DCB">
        <w:rPr>
          <w:rFonts w:ascii="Arial" w:hAnsi="Arial" w:cs="Arial"/>
          <w:sz w:val="24"/>
          <w:szCs w:val="24"/>
        </w:rPr>
        <w:t xml:space="preserve"> for occupants</w:t>
      </w:r>
      <w:r w:rsidR="00BE5285" w:rsidRPr="00932DCB">
        <w:rPr>
          <w:rFonts w:ascii="Arial" w:hAnsi="Arial" w:cs="Arial"/>
          <w:sz w:val="24"/>
          <w:szCs w:val="24"/>
        </w:rPr>
        <w:t xml:space="preserve">, </w:t>
      </w:r>
      <w:r w:rsidR="00913826" w:rsidRPr="00932DCB">
        <w:rPr>
          <w:rFonts w:ascii="Arial" w:hAnsi="Arial" w:cs="Arial"/>
          <w:sz w:val="24"/>
          <w:szCs w:val="24"/>
        </w:rPr>
        <w:t xml:space="preserve">improves health and contributes to the Council’s carbon reduction target for the </w:t>
      </w:r>
      <w:r w:rsidR="00D176E1" w:rsidRPr="00932DCB">
        <w:rPr>
          <w:rFonts w:ascii="Arial" w:hAnsi="Arial" w:cs="Arial"/>
          <w:sz w:val="24"/>
          <w:szCs w:val="24"/>
        </w:rPr>
        <w:t xml:space="preserve">whole </w:t>
      </w:r>
      <w:r w:rsidR="00913826" w:rsidRPr="00932DCB">
        <w:rPr>
          <w:rFonts w:ascii="Arial" w:hAnsi="Arial" w:cs="Arial"/>
          <w:sz w:val="24"/>
          <w:szCs w:val="24"/>
        </w:rPr>
        <w:t>city of 40% by 2020. The council has a duty under the Home Energy Conservation Act to report on plans to help householders lower the</w:t>
      </w:r>
      <w:r w:rsidR="00C776A8" w:rsidRPr="00932DCB">
        <w:rPr>
          <w:rFonts w:ascii="Arial" w:hAnsi="Arial" w:cs="Arial"/>
          <w:sz w:val="24"/>
          <w:szCs w:val="24"/>
        </w:rPr>
        <w:t>ir</w:t>
      </w:r>
      <w:r w:rsidR="00913826" w:rsidRPr="00932DCB">
        <w:rPr>
          <w:rFonts w:ascii="Arial" w:hAnsi="Arial" w:cs="Arial"/>
          <w:sz w:val="24"/>
          <w:szCs w:val="24"/>
        </w:rPr>
        <w:t xml:space="preserve"> </w:t>
      </w:r>
      <w:r w:rsidR="00C776A8" w:rsidRPr="00932DCB">
        <w:rPr>
          <w:rFonts w:ascii="Arial" w:hAnsi="Arial" w:cs="Arial"/>
          <w:sz w:val="24"/>
          <w:szCs w:val="24"/>
        </w:rPr>
        <w:t xml:space="preserve">fuel </w:t>
      </w:r>
      <w:r w:rsidR="00913826" w:rsidRPr="00932DCB">
        <w:rPr>
          <w:rFonts w:ascii="Arial" w:hAnsi="Arial" w:cs="Arial"/>
          <w:sz w:val="24"/>
          <w:szCs w:val="24"/>
        </w:rPr>
        <w:t xml:space="preserve">bills. </w:t>
      </w:r>
      <w:r w:rsidR="00C776A8" w:rsidRPr="00932DCB">
        <w:rPr>
          <w:rFonts w:ascii="Arial" w:hAnsi="Arial" w:cs="Arial"/>
          <w:sz w:val="24"/>
          <w:szCs w:val="24"/>
        </w:rPr>
        <w:t xml:space="preserve">It was the intention to produce a </w:t>
      </w:r>
      <w:r w:rsidR="00D176E1" w:rsidRPr="00932DCB">
        <w:rPr>
          <w:rFonts w:ascii="Arial" w:hAnsi="Arial" w:cs="Arial"/>
          <w:sz w:val="24"/>
          <w:szCs w:val="24"/>
        </w:rPr>
        <w:t xml:space="preserve">separate </w:t>
      </w:r>
      <w:r w:rsidR="00C776A8" w:rsidRPr="00932DCB">
        <w:rPr>
          <w:rFonts w:ascii="Arial" w:hAnsi="Arial" w:cs="Arial"/>
          <w:sz w:val="24"/>
          <w:szCs w:val="24"/>
        </w:rPr>
        <w:t>Fuel Poverty Strategy, however the issues of household income, energy prices and the thermal efficiency of dwellings, are so inextricably linked with financial inclusion, that bringing these issues together in a single strategy represents a more cohesive approach.</w:t>
      </w:r>
    </w:p>
    <w:p w:rsidR="008B0E1F" w:rsidRPr="008B0E1F" w:rsidRDefault="008B0E1F" w:rsidP="008B0E1F">
      <w:pPr>
        <w:pStyle w:val="NoSpacing"/>
        <w:ind w:left="720"/>
        <w:rPr>
          <w:rFonts w:ascii="Arial" w:hAnsi="Arial" w:cs="Arial"/>
          <w:sz w:val="24"/>
          <w:szCs w:val="24"/>
        </w:rPr>
      </w:pPr>
    </w:p>
    <w:p w:rsidR="009D3637" w:rsidRPr="008B0E1F" w:rsidRDefault="009D3637" w:rsidP="008B0E1F">
      <w:pPr>
        <w:pStyle w:val="ListParagraph"/>
        <w:rPr>
          <w:b/>
          <w:bCs/>
        </w:rPr>
      </w:pPr>
      <w:r w:rsidRPr="008B0E1F">
        <w:rPr>
          <w:b/>
          <w:bCs/>
        </w:rPr>
        <w:t>Equalities impact</w:t>
      </w:r>
    </w:p>
    <w:p w:rsidR="008B0E1F" w:rsidRDefault="006029BF" w:rsidP="00D80875">
      <w:pPr>
        <w:pStyle w:val="ListParagraph"/>
        <w:numPr>
          <w:ilvl w:val="0"/>
          <w:numId w:val="4"/>
        </w:numPr>
      </w:pPr>
      <w:r w:rsidRPr="008B0E1F">
        <w:t>The aim of the Financial Inclusion Strategy is to ensure that fewer people in the city are financially excluded. As such we would expect to see a positive impact on certain vulnerable groups, and also groups with protected characteristics.</w:t>
      </w:r>
    </w:p>
    <w:p w:rsidR="004C3E43" w:rsidRPr="008B0E1F" w:rsidRDefault="004C3E43" w:rsidP="008B0E1F">
      <w:pPr>
        <w:pStyle w:val="ListParagraph"/>
      </w:pPr>
    </w:p>
    <w:p w:rsidR="00794AA6" w:rsidRDefault="006029BF" w:rsidP="00794AA6">
      <w:pPr>
        <w:pStyle w:val="ListParagraph"/>
        <w:numPr>
          <w:ilvl w:val="0"/>
          <w:numId w:val="4"/>
        </w:numPr>
      </w:pPr>
      <w:r w:rsidRPr="008B0E1F">
        <w:t>Reductions in benefits impact disproportionately on single parents, people with disabilities</w:t>
      </w:r>
      <w:r w:rsidR="00D03DFE" w:rsidRPr="008B0E1F">
        <w:t xml:space="preserve">, and working age people over 45. Older people and people in the private rented sector are disproportionately impacted by fuel poverty. </w:t>
      </w:r>
      <w:r w:rsidR="00D03DFE" w:rsidRPr="008B0E1F">
        <w:lastRenderedPageBreak/>
        <w:t>Actions proposed in this strategy will therefore reduce the inequalities created for these groups.</w:t>
      </w:r>
    </w:p>
    <w:p w:rsidR="00794AA6" w:rsidRPr="00794AA6" w:rsidRDefault="00794AA6" w:rsidP="00794AA6"/>
    <w:p w:rsidR="009D3637" w:rsidRPr="008B0E1F" w:rsidRDefault="009D3637" w:rsidP="008B0E1F">
      <w:pPr>
        <w:pStyle w:val="ListParagraph"/>
        <w:rPr>
          <w:b/>
          <w:bCs/>
        </w:rPr>
      </w:pPr>
      <w:r w:rsidRPr="008B0E1F">
        <w:rPr>
          <w:b/>
          <w:bCs/>
        </w:rPr>
        <w:t>Financial implications</w:t>
      </w:r>
    </w:p>
    <w:p w:rsidR="009D3637" w:rsidRPr="008B0E1F" w:rsidRDefault="008B0E1F" w:rsidP="008B0E1F">
      <w:pPr>
        <w:pStyle w:val="ListParagraph"/>
        <w:numPr>
          <w:ilvl w:val="0"/>
          <w:numId w:val="4"/>
        </w:numPr>
        <w:rPr>
          <w:bCs/>
        </w:rPr>
      </w:pPr>
      <w:r w:rsidRPr="008B0E1F">
        <w:t>This report does not propose any new expenditure. Instead it seeks to align a number of different initiatives to produce greater outcomes.</w:t>
      </w:r>
    </w:p>
    <w:p w:rsidR="008B0E1F" w:rsidRPr="008B0E1F" w:rsidRDefault="008B0E1F" w:rsidP="008B0E1F">
      <w:pPr>
        <w:pStyle w:val="ListParagraph"/>
        <w:rPr>
          <w:bCs/>
        </w:rPr>
      </w:pPr>
    </w:p>
    <w:p w:rsidR="009D3637" w:rsidRPr="008B0E1F" w:rsidRDefault="009D3637" w:rsidP="008B0E1F">
      <w:pPr>
        <w:pStyle w:val="ListParagraph"/>
        <w:rPr>
          <w:b/>
          <w:bCs/>
        </w:rPr>
      </w:pPr>
      <w:r w:rsidRPr="008B0E1F">
        <w:rPr>
          <w:b/>
          <w:bCs/>
        </w:rPr>
        <w:t>Legal implications</w:t>
      </w:r>
    </w:p>
    <w:p w:rsidR="009D3637" w:rsidRPr="008B0E1F" w:rsidRDefault="008B0E1F" w:rsidP="008B0E1F">
      <w:pPr>
        <w:pStyle w:val="ListParagraph"/>
        <w:numPr>
          <w:ilvl w:val="0"/>
          <w:numId w:val="4"/>
        </w:numPr>
        <w:rPr>
          <w:bCs/>
        </w:rPr>
      </w:pPr>
      <w:r w:rsidRPr="008B0E1F">
        <w:rPr>
          <w:bCs/>
        </w:rPr>
        <w:t>None</w:t>
      </w:r>
    </w:p>
    <w:p w:rsidR="008B0E1F" w:rsidRPr="008B0E1F" w:rsidRDefault="008B0E1F" w:rsidP="008B0E1F">
      <w:pPr>
        <w:spacing w:after="0" w:line="240" w:lineRule="auto"/>
        <w:rPr>
          <w:rFonts w:ascii="Arial" w:eastAsia="Times New Roman" w:hAnsi="Arial" w:cs="Arial"/>
          <w:sz w:val="24"/>
          <w:szCs w:val="24"/>
        </w:rPr>
      </w:pPr>
    </w:p>
    <w:p w:rsidR="008B0E1F" w:rsidRPr="008B0E1F" w:rsidRDefault="008B0E1F" w:rsidP="008B0E1F">
      <w:pPr>
        <w:spacing w:after="0" w:line="240" w:lineRule="auto"/>
        <w:rPr>
          <w:rFonts w:ascii="Arial" w:eastAsia="Times New Roman"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B0E1F" w:rsidRPr="008B0E1F" w:rsidTr="00186667">
        <w:tc>
          <w:tcPr>
            <w:tcW w:w="8522" w:type="dxa"/>
            <w:tcBorders>
              <w:top w:val="single" w:sz="4" w:space="0" w:color="auto"/>
            </w:tcBorders>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Name and contact details of author:-</w:t>
            </w:r>
          </w:p>
        </w:tc>
      </w:tr>
      <w:tr w:rsidR="008B0E1F" w:rsidRPr="008B0E1F" w:rsidTr="00186667">
        <w:tc>
          <w:tcPr>
            <w:tcW w:w="8522" w:type="dxa"/>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Name</w:t>
            </w:r>
            <w:r w:rsidRPr="008B0E1F">
              <w:rPr>
                <w:rFonts w:ascii="Arial" w:eastAsia="Times New Roman" w:hAnsi="Arial" w:cs="Arial"/>
                <w:sz w:val="24"/>
                <w:szCs w:val="24"/>
              </w:rPr>
              <w:t xml:space="preserve">:      </w:t>
            </w:r>
            <w:r>
              <w:rPr>
                <w:rFonts w:ascii="Arial" w:eastAsia="Times New Roman" w:hAnsi="Arial" w:cs="Arial"/>
                <w:sz w:val="24"/>
                <w:szCs w:val="24"/>
              </w:rPr>
              <w:t>Paul Wilding</w:t>
            </w:r>
          </w:p>
        </w:tc>
      </w:tr>
      <w:tr w:rsidR="008B0E1F" w:rsidRPr="008B0E1F" w:rsidTr="00186667">
        <w:tc>
          <w:tcPr>
            <w:tcW w:w="8522" w:type="dxa"/>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Job title</w:t>
            </w:r>
            <w:r w:rsidRPr="008B0E1F">
              <w:rPr>
                <w:rFonts w:ascii="Arial" w:eastAsia="Times New Roman" w:hAnsi="Arial" w:cs="Arial"/>
                <w:sz w:val="24"/>
                <w:szCs w:val="24"/>
              </w:rPr>
              <w:t xml:space="preserve">: </w:t>
            </w:r>
            <w:r>
              <w:rPr>
                <w:rFonts w:ascii="Arial" w:eastAsia="Times New Roman" w:hAnsi="Arial" w:cs="Arial"/>
                <w:sz w:val="24"/>
                <w:szCs w:val="24"/>
              </w:rPr>
              <w:t>Revenue &amp; Benefits Programme Manager</w:t>
            </w:r>
          </w:p>
        </w:tc>
      </w:tr>
      <w:tr w:rsidR="008B0E1F" w:rsidRPr="008B0E1F" w:rsidTr="00186667">
        <w:tc>
          <w:tcPr>
            <w:tcW w:w="8522" w:type="dxa"/>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Service Area / Department</w:t>
            </w:r>
            <w:r w:rsidRPr="008B0E1F">
              <w:rPr>
                <w:rFonts w:ascii="Arial" w:eastAsia="Times New Roman" w:hAnsi="Arial" w:cs="Arial"/>
                <w:sz w:val="24"/>
                <w:szCs w:val="24"/>
              </w:rPr>
              <w:t xml:space="preserve">: </w:t>
            </w:r>
            <w:r>
              <w:rPr>
                <w:rFonts w:ascii="Arial" w:eastAsia="Times New Roman" w:hAnsi="Arial" w:cs="Arial"/>
                <w:sz w:val="24"/>
                <w:szCs w:val="24"/>
              </w:rPr>
              <w:t>Customer Services</w:t>
            </w:r>
          </w:p>
        </w:tc>
      </w:tr>
      <w:tr w:rsidR="008B0E1F" w:rsidRPr="008B0E1F" w:rsidTr="00186667">
        <w:tc>
          <w:tcPr>
            <w:tcW w:w="8522" w:type="dxa"/>
            <w:tcBorders>
              <w:bottom w:val="single" w:sz="4" w:space="0" w:color="auto"/>
            </w:tcBorders>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color w:val="0000FF"/>
                <w:sz w:val="24"/>
                <w:szCs w:val="24"/>
                <w:u w:val="single"/>
              </w:rPr>
            </w:pPr>
            <w:r w:rsidRPr="008B0E1F">
              <w:rPr>
                <w:rFonts w:ascii="Arial" w:eastAsia="Times New Roman" w:hAnsi="Arial" w:cs="Arial"/>
                <w:b/>
                <w:bCs/>
                <w:sz w:val="24"/>
                <w:szCs w:val="24"/>
              </w:rPr>
              <w:t>Tel</w:t>
            </w:r>
            <w:r w:rsidRPr="008B0E1F">
              <w:rPr>
                <w:rFonts w:ascii="Arial" w:eastAsia="Times New Roman" w:hAnsi="Arial" w:cs="Arial"/>
                <w:sz w:val="24"/>
                <w:szCs w:val="24"/>
              </w:rPr>
              <w:t>:  01865 252</w:t>
            </w:r>
            <w:r>
              <w:rPr>
                <w:rFonts w:ascii="Arial" w:eastAsia="Times New Roman" w:hAnsi="Arial" w:cs="Arial"/>
                <w:sz w:val="24"/>
                <w:szCs w:val="24"/>
              </w:rPr>
              <w:t>461</w:t>
            </w:r>
            <w:r w:rsidRPr="008B0E1F">
              <w:rPr>
                <w:rFonts w:ascii="Arial" w:eastAsia="Times New Roman" w:hAnsi="Arial" w:cs="Arial"/>
                <w:sz w:val="24"/>
                <w:szCs w:val="24"/>
              </w:rPr>
              <w:t xml:space="preserve">  </w:t>
            </w:r>
            <w:r w:rsidRPr="008B0E1F">
              <w:rPr>
                <w:rFonts w:ascii="Arial" w:eastAsia="Times New Roman" w:hAnsi="Arial" w:cs="Arial"/>
                <w:b/>
                <w:bCs/>
                <w:sz w:val="24"/>
                <w:szCs w:val="24"/>
              </w:rPr>
              <w:t>e-mail</w:t>
            </w:r>
            <w:r w:rsidRPr="008B0E1F">
              <w:rPr>
                <w:rFonts w:ascii="Arial" w:eastAsia="Times New Roman" w:hAnsi="Arial" w:cs="Arial"/>
                <w:sz w:val="24"/>
                <w:szCs w:val="24"/>
              </w:rPr>
              <w:t xml:space="preserve">:  </w:t>
            </w:r>
            <w:r>
              <w:rPr>
                <w:rFonts w:ascii="Arial" w:eastAsia="Times New Roman" w:hAnsi="Arial" w:cs="Arial"/>
                <w:sz w:val="24"/>
                <w:szCs w:val="24"/>
              </w:rPr>
              <w:t>pwilding</w:t>
            </w:r>
            <w:r w:rsidRPr="008B0E1F">
              <w:rPr>
                <w:rFonts w:ascii="Arial" w:eastAsia="Times New Roman" w:hAnsi="Arial" w:cs="Arial"/>
                <w:sz w:val="24"/>
                <w:szCs w:val="24"/>
              </w:rPr>
              <w:t>@oxford.gov.uk</w:t>
            </w:r>
          </w:p>
        </w:tc>
      </w:tr>
    </w:tbl>
    <w:p w:rsidR="008B0E1F" w:rsidRPr="008B0E1F" w:rsidRDefault="008B0E1F" w:rsidP="008B0E1F">
      <w:pPr>
        <w:spacing w:after="0" w:line="240" w:lineRule="auto"/>
        <w:rPr>
          <w:rFonts w:ascii="Arial" w:eastAsia="Times New Roman" w:hAnsi="Arial" w:cs="Arial"/>
          <w:b/>
          <w:bCs/>
          <w:sz w:val="20"/>
          <w:szCs w:val="20"/>
        </w:rPr>
      </w:pPr>
    </w:p>
    <w:p w:rsidR="008B0E1F" w:rsidRPr="008B0E1F" w:rsidRDefault="008B0E1F" w:rsidP="008B0E1F">
      <w:pPr>
        <w:spacing w:after="0" w:line="240" w:lineRule="auto"/>
        <w:rPr>
          <w:rFonts w:ascii="Arial" w:eastAsia="Times New Roman" w:hAnsi="Arial" w:cs="Arial"/>
          <w:b/>
          <w:bCs/>
          <w:sz w:val="24"/>
          <w:szCs w:val="24"/>
        </w:rPr>
      </w:pPr>
      <w:r w:rsidRPr="008B0E1F">
        <w:rPr>
          <w:rFonts w:ascii="Arial" w:eastAsia="Times New Roman" w:hAnsi="Arial" w:cs="Arial"/>
          <w:b/>
          <w:bCs/>
          <w:sz w:val="24"/>
          <w:szCs w:val="24"/>
        </w:rPr>
        <w:t>List of background papers: none</w:t>
      </w:r>
    </w:p>
    <w:p w:rsidR="008B0E1F" w:rsidRPr="008B0E1F" w:rsidRDefault="008B0E1F" w:rsidP="008B0E1F">
      <w:pPr>
        <w:spacing w:after="0" w:line="240" w:lineRule="auto"/>
        <w:rPr>
          <w:rFonts w:ascii="Arial" w:eastAsia="Times New Roman" w:hAnsi="Arial" w:cs="Arial"/>
          <w:b/>
          <w:bCs/>
          <w:sz w:val="24"/>
          <w:szCs w:val="24"/>
        </w:rPr>
      </w:pPr>
      <w:r>
        <w:rPr>
          <w:rFonts w:ascii="Arial" w:eastAsia="Times New Roman" w:hAnsi="Arial" w:cs="Arial"/>
          <w:b/>
          <w:bCs/>
          <w:sz w:val="24"/>
          <w:szCs w:val="24"/>
        </w:rPr>
        <w:t>Version number: 1</w:t>
      </w:r>
    </w:p>
    <w:p w:rsidR="008B0E1F" w:rsidRPr="008B0E1F" w:rsidRDefault="008B0E1F" w:rsidP="000B4AC1">
      <w:pPr>
        <w:rPr>
          <w:rFonts w:ascii="Arial" w:hAnsi="Arial" w:cs="Arial"/>
          <w:sz w:val="24"/>
          <w:szCs w:val="24"/>
        </w:rPr>
      </w:pPr>
    </w:p>
    <w:sectPr w:rsidR="008B0E1F" w:rsidRPr="008B0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B08"/>
    <w:multiLevelType w:val="hybridMultilevel"/>
    <w:tmpl w:val="59801396"/>
    <w:lvl w:ilvl="0" w:tplc="0809000F">
      <w:start w:val="1"/>
      <w:numFmt w:val="decimal"/>
      <w:lvlText w:val="%1."/>
      <w:lvlJc w:val="left"/>
      <w:pPr>
        <w:ind w:left="720" w:hanging="360"/>
      </w:p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106E30"/>
    <w:multiLevelType w:val="hybridMultilevel"/>
    <w:tmpl w:val="0FCA1D2E"/>
    <w:lvl w:ilvl="0" w:tplc="08090001">
      <w:start w:val="1"/>
      <w:numFmt w:val="bullet"/>
      <w:lvlText w:val=""/>
      <w:lvlJc w:val="left"/>
      <w:pPr>
        <w:ind w:left="720" w:hanging="360"/>
      </w:pPr>
      <w:rPr>
        <w:rFonts w:ascii="Symbol" w:hAnsi="Symbol" w:hint="default"/>
      </w:r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5B6464"/>
    <w:multiLevelType w:val="hybridMultilevel"/>
    <w:tmpl w:val="27FE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C612B"/>
    <w:multiLevelType w:val="hybridMultilevel"/>
    <w:tmpl w:val="D2104D36"/>
    <w:lvl w:ilvl="0" w:tplc="08090001">
      <w:start w:val="1"/>
      <w:numFmt w:val="bullet"/>
      <w:lvlText w:val=""/>
      <w:lvlJc w:val="left"/>
      <w:pPr>
        <w:ind w:left="720" w:hanging="360"/>
      </w:pPr>
      <w:rPr>
        <w:rFonts w:ascii="Symbol" w:hAnsi="Symbol" w:hint="default"/>
      </w:r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6643E8"/>
    <w:multiLevelType w:val="hybridMultilevel"/>
    <w:tmpl w:val="9F7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A13199"/>
    <w:multiLevelType w:val="hybridMultilevel"/>
    <w:tmpl w:val="0D6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4006D8"/>
    <w:multiLevelType w:val="hybridMultilevel"/>
    <w:tmpl w:val="57CE063C"/>
    <w:lvl w:ilvl="0" w:tplc="08090001">
      <w:start w:val="1"/>
      <w:numFmt w:val="bullet"/>
      <w:lvlText w:val=""/>
      <w:lvlJc w:val="left"/>
      <w:pPr>
        <w:ind w:left="720" w:hanging="360"/>
      </w:pPr>
      <w:rPr>
        <w:rFonts w:ascii="Symbol" w:hAnsi="Symbol" w:hint="default"/>
      </w:r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73"/>
    <w:rsid w:val="000B4AC1"/>
    <w:rsid w:val="00131997"/>
    <w:rsid w:val="00151F4E"/>
    <w:rsid w:val="001A40F1"/>
    <w:rsid w:val="003B7EC1"/>
    <w:rsid w:val="004C3E43"/>
    <w:rsid w:val="004F4D73"/>
    <w:rsid w:val="006029BF"/>
    <w:rsid w:val="00641810"/>
    <w:rsid w:val="00712627"/>
    <w:rsid w:val="007507F2"/>
    <w:rsid w:val="007729E7"/>
    <w:rsid w:val="00794AA6"/>
    <w:rsid w:val="00870180"/>
    <w:rsid w:val="008B0E1F"/>
    <w:rsid w:val="00913826"/>
    <w:rsid w:val="00932DCB"/>
    <w:rsid w:val="009B29CC"/>
    <w:rsid w:val="009D16AB"/>
    <w:rsid w:val="009D3637"/>
    <w:rsid w:val="00A83F5F"/>
    <w:rsid w:val="00A864F8"/>
    <w:rsid w:val="00B2605E"/>
    <w:rsid w:val="00B47D37"/>
    <w:rsid w:val="00B66FE8"/>
    <w:rsid w:val="00BB226C"/>
    <w:rsid w:val="00BE5285"/>
    <w:rsid w:val="00C0526F"/>
    <w:rsid w:val="00C776A8"/>
    <w:rsid w:val="00CA76A1"/>
    <w:rsid w:val="00D03DFE"/>
    <w:rsid w:val="00D05D8A"/>
    <w:rsid w:val="00D07C09"/>
    <w:rsid w:val="00D176E1"/>
    <w:rsid w:val="00D96AB8"/>
    <w:rsid w:val="00F245FB"/>
    <w:rsid w:val="00F26B8A"/>
    <w:rsid w:val="00F34EE7"/>
    <w:rsid w:val="00F54C08"/>
    <w:rsid w:val="00F556CE"/>
    <w:rsid w:val="00FA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C09"/>
    <w:pPr>
      <w:spacing w:after="0" w:line="240" w:lineRule="auto"/>
    </w:pPr>
  </w:style>
  <w:style w:type="paragraph" w:styleId="ListParagraph">
    <w:name w:val="List Paragraph"/>
    <w:basedOn w:val="Normal"/>
    <w:uiPriority w:val="99"/>
    <w:qFormat/>
    <w:rsid w:val="009D3637"/>
    <w:pPr>
      <w:spacing w:after="0" w:line="240" w:lineRule="auto"/>
      <w:ind w:left="72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2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8A"/>
    <w:rPr>
      <w:rFonts w:ascii="Tahoma" w:hAnsi="Tahoma" w:cs="Tahoma"/>
      <w:sz w:val="16"/>
      <w:szCs w:val="16"/>
    </w:rPr>
  </w:style>
  <w:style w:type="character" w:styleId="CommentReference">
    <w:name w:val="annotation reference"/>
    <w:basedOn w:val="DefaultParagraphFont"/>
    <w:uiPriority w:val="99"/>
    <w:semiHidden/>
    <w:unhideWhenUsed/>
    <w:rsid w:val="00F245FB"/>
    <w:rPr>
      <w:sz w:val="16"/>
      <w:szCs w:val="16"/>
    </w:rPr>
  </w:style>
  <w:style w:type="paragraph" w:styleId="CommentText">
    <w:name w:val="annotation text"/>
    <w:basedOn w:val="Normal"/>
    <w:link w:val="CommentTextChar"/>
    <w:uiPriority w:val="99"/>
    <w:semiHidden/>
    <w:unhideWhenUsed/>
    <w:rsid w:val="00F245FB"/>
    <w:pPr>
      <w:spacing w:line="240" w:lineRule="auto"/>
    </w:pPr>
    <w:rPr>
      <w:sz w:val="20"/>
      <w:szCs w:val="20"/>
    </w:rPr>
  </w:style>
  <w:style w:type="character" w:customStyle="1" w:styleId="CommentTextChar">
    <w:name w:val="Comment Text Char"/>
    <w:basedOn w:val="DefaultParagraphFont"/>
    <w:link w:val="CommentText"/>
    <w:uiPriority w:val="99"/>
    <w:semiHidden/>
    <w:rsid w:val="00F245FB"/>
    <w:rPr>
      <w:sz w:val="20"/>
      <w:szCs w:val="20"/>
    </w:rPr>
  </w:style>
  <w:style w:type="paragraph" w:styleId="CommentSubject">
    <w:name w:val="annotation subject"/>
    <w:basedOn w:val="CommentText"/>
    <w:next w:val="CommentText"/>
    <w:link w:val="CommentSubjectChar"/>
    <w:uiPriority w:val="99"/>
    <w:semiHidden/>
    <w:unhideWhenUsed/>
    <w:rsid w:val="00F245FB"/>
    <w:rPr>
      <w:b/>
      <w:bCs/>
    </w:rPr>
  </w:style>
  <w:style w:type="character" w:customStyle="1" w:styleId="CommentSubjectChar">
    <w:name w:val="Comment Subject Char"/>
    <w:basedOn w:val="CommentTextChar"/>
    <w:link w:val="CommentSubject"/>
    <w:uiPriority w:val="99"/>
    <w:semiHidden/>
    <w:rsid w:val="00F245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C09"/>
    <w:pPr>
      <w:spacing w:after="0" w:line="240" w:lineRule="auto"/>
    </w:pPr>
  </w:style>
  <w:style w:type="paragraph" w:styleId="ListParagraph">
    <w:name w:val="List Paragraph"/>
    <w:basedOn w:val="Normal"/>
    <w:uiPriority w:val="99"/>
    <w:qFormat/>
    <w:rsid w:val="009D3637"/>
    <w:pPr>
      <w:spacing w:after="0" w:line="240" w:lineRule="auto"/>
      <w:ind w:left="72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2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8A"/>
    <w:rPr>
      <w:rFonts w:ascii="Tahoma" w:hAnsi="Tahoma" w:cs="Tahoma"/>
      <w:sz w:val="16"/>
      <w:szCs w:val="16"/>
    </w:rPr>
  </w:style>
  <w:style w:type="character" w:styleId="CommentReference">
    <w:name w:val="annotation reference"/>
    <w:basedOn w:val="DefaultParagraphFont"/>
    <w:uiPriority w:val="99"/>
    <w:semiHidden/>
    <w:unhideWhenUsed/>
    <w:rsid w:val="00F245FB"/>
    <w:rPr>
      <w:sz w:val="16"/>
      <w:szCs w:val="16"/>
    </w:rPr>
  </w:style>
  <w:style w:type="paragraph" w:styleId="CommentText">
    <w:name w:val="annotation text"/>
    <w:basedOn w:val="Normal"/>
    <w:link w:val="CommentTextChar"/>
    <w:uiPriority w:val="99"/>
    <w:semiHidden/>
    <w:unhideWhenUsed/>
    <w:rsid w:val="00F245FB"/>
    <w:pPr>
      <w:spacing w:line="240" w:lineRule="auto"/>
    </w:pPr>
    <w:rPr>
      <w:sz w:val="20"/>
      <w:szCs w:val="20"/>
    </w:rPr>
  </w:style>
  <w:style w:type="character" w:customStyle="1" w:styleId="CommentTextChar">
    <w:name w:val="Comment Text Char"/>
    <w:basedOn w:val="DefaultParagraphFont"/>
    <w:link w:val="CommentText"/>
    <w:uiPriority w:val="99"/>
    <w:semiHidden/>
    <w:rsid w:val="00F245FB"/>
    <w:rPr>
      <w:sz w:val="20"/>
      <w:szCs w:val="20"/>
    </w:rPr>
  </w:style>
  <w:style w:type="paragraph" w:styleId="CommentSubject">
    <w:name w:val="annotation subject"/>
    <w:basedOn w:val="CommentText"/>
    <w:next w:val="CommentText"/>
    <w:link w:val="CommentSubjectChar"/>
    <w:uiPriority w:val="99"/>
    <w:semiHidden/>
    <w:unhideWhenUsed/>
    <w:rsid w:val="00F245FB"/>
    <w:rPr>
      <w:b/>
      <w:bCs/>
    </w:rPr>
  </w:style>
  <w:style w:type="character" w:customStyle="1" w:styleId="CommentSubjectChar">
    <w:name w:val="Comment Subject Char"/>
    <w:basedOn w:val="CommentTextChar"/>
    <w:link w:val="CommentSubject"/>
    <w:uiPriority w:val="99"/>
    <w:semiHidden/>
    <w:rsid w:val="00F24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1709BDB3</Template>
  <TotalTime>4</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Lois.Stock</cp:lastModifiedBy>
  <cp:revision>3</cp:revision>
  <dcterms:created xsi:type="dcterms:W3CDTF">2014-02-24T10:42:00Z</dcterms:created>
  <dcterms:modified xsi:type="dcterms:W3CDTF">2014-02-28T09:49:00Z</dcterms:modified>
</cp:coreProperties>
</file>

<file path=docProps/custom.xml><?xml version="1.0" encoding="utf-8"?>
<op:Properties xmlns:op="http://schemas.openxmlformats.org/officeDocument/2006/custom-properties"/>
</file>